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022" w:rsidRDefault="00284C7B" w:rsidP="00284C7B">
      <w:pPr>
        <w:jc w:val="center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  <w:r>
        <w:rPr>
          <w:rFonts w:ascii="Times New Roman" w:hAnsi="Times New Roman" w:cs="Times New Roman"/>
          <w:sz w:val="30"/>
          <w:szCs w:val="30"/>
        </w:rPr>
        <w:t xml:space="preserve">План </w:t>
      </w:r>
      <w:r w:rsidR="00C00623">
        <w:rPr>
          <w:rFonts w:ascii="Times New Roman" w:hAnsi="Times New Roman" w:cs="Times New Roman"/>
          <w:sz w:val="30"/>
          <w:szCs w:val="30"/>
        </w:rPr>
        <w:t xml:space="preserve">повышения квалификации профессорско-преподавательского состава кафедры </w:t>
      </w:r>
      <w:r w:rsidR="004F5FEB">
        <w:rPr>
          <w:rFonts w:ascii="Times New Roman" w:hAnsi="Times New Roman" w:cs="Times New Roman"/>
          <w:sz w:val="30"/>
          <w:szCs w:val="30"/>
        </w:rPr>
        <w:t xml:space="preserve">романо-германских языков и межкультурной коммуникации </w:t>
      </w:r>
      <w:r>
        <w:rPr>
          <w:rFonts w:ascii="Times New Roman" w:hAnsi="Times New Roman" w:cs="Times New Roman"/>
          <w:sz w:val="30"/>
          <w:szCs w:val="30"/>
        </w:rPr>
        <w:t>на 2026 год</w:t>
      </w:r>
    </w:p>
    <w:p w:rsidR="00284C7B" w:rsidRDefault="00284C7B" w:rsidP="00284C7B">
      <w:pPr>
        <w:rPr>
          <w:rFonts w:ascii="Times New Roman" w:hAnsi="Times New Roman" w:cs="Times New Roman"/>
          <w:sz w:val="30"/>
          <w:szCs w:val="3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03"/>
        <w:gridCol w:w="2492"/>
        <w:gridCol w:w="3449"/>
      </w:tblGrid>
      <w:tr w:rsidR="00C00623" w:rsidTr="00C00623">
        <w:tc>
          <w:tcPr>
            <w:tcW w:w="3403" w:type="dxa"/>
          </w:tcPr>
          <w:p w:rsidR="00C00623" w:rsidRPr="00284C7B" w:rsidRDefault="00C00623" w:rsidP="00284C7B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284C7B">
              <w:rPr>
                <w:rFonts w:ascii="Times New Roman" w:hAnsi="Times New Roman" w:cs="Times New Roman"/>
                <w:b/>
                <w:sz w:val="30"/>
                <w:szCs w:val="30"/>
              </w:rPr>
              <w:t>ФИО</w:t>
            </w:r>
          </w:p>
        </w:tc>
        <w:tc>
          <w:tcPr>
            <w:tcW w:w="2492" w:type="dxa"/>
          </w:tcPr>
          <w:p w:rsidR="00C00623" w:rsidRPr="00284C7B" w:rsidRDefault="00C00623" w:rsidP="00FA2FE6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Объем КПК за 2024</w:t>
            </w:r>
            <w:r w:rsidR="00FA2FE6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2025 г.</w:t>
            </w:r>
            <w:r w:rsidR="004F5FEB">
              <w:rPr>
                <w:rFonts w:ascii="Times New Roman" w:hAnsi="Times New Roman" w:cs="Times New Roman"/>
                <w:b/>
                <w:sz w:val="30"/>
                <w:szCs w:val="30"/>
              </w:rPr>
              <w:t>г.</w:t>
            </w:r>
          </w:p>
        </w:tc>
        <w:tc>
          <w:tcPr>
            <w:tcW w:w="3449" w:type="dxa"/>
          </w:tcPr>
          <w:p w:rsidR="00C00623" w:rsidRPr="00284C7B" w:rsidRDefault="00C00623" w:rsidP="00C00623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284C7B">
              <w:rPr>
                <w:rFonts w:ascii="Times New Roman" w:hAnsi="Times New Roman" w:cs="Times New Roman"/>
                <w:b/>
                <w:sz w:val="30"/>
                <w:szCs w:val="30"/>
              </w:rPr>
              <w:t>Планируемы</w:t>
            </w: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й объем</w:t>
            </w:r>
            <w:r w:rsidRPr="00284C7B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КПК</w:t>
            </w:r>
            <w:r w:rsidR="00FA2FE6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на 2026 г.</w:t>
            </w:r>
          </w:p>
        </w:tc>
      </w:tr>
      <w:tr w:rsidR="00C00623" w:rsidTr="00C00623">
        <w:tc>
          <w:tcPr>
            <w:tcW w:w="3403" w:type="dxa"/>
          </w:tcPr>
          <w:p w:rsidR="00C00623" w:rsidRDefault="004F5FEB" w:rsidP="004F5FE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Миндиярова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Т.Н.</w:t>
            </w:r>
            <w:r w:rsidR="00C00623">
              <w:rPr>
                <w:rFonts w:ascii="Times New Roman" w:hAnsi="Times New Roman" w:cs="Times New Roman"/>
                <w:sz w:val="30"/>
                <w:szCs w:val="30"/>
              </w:rPr>
              <w:t xml:space="preserve">, старший преподаватель </w:t>
            </w:r>
          </w:p>
        </w:tc>
        <w:tc>
          <w:tcPr>
            <w:tcW w:w="2492" w:type="dxa"/>
          </w:tcPr>
          <w:p w:rsidR="00C00623" w:rsidRDefault="004F5FEB" w:rsidP="00F76FB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3449" w:type="dxa"/>
          </w:tcPr>
          <w:p w:rsidR="00C00623" w:rsidRDefault="004F5FEB" w:rsidP="00F76FB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32</w:t>
            </w:r>
          </w:p>
        </w:tc>
      </w:tr>
      <w:tr w:rsidR="00C00623" w:rsidTr="00C00623">
        <w:tc>
          <w:tcPr>
            <w:tcW w:w="3403" w:type="dxa"/>
          </w:tcPr>
          <w:p w:rsidR="00C00623" w:rsidRDefault="004F5FEB" w:rsidP="004F5FE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Некрасова И.М.</w:t>
            </w:r>
            <w:r w:rsidR="00C00623"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и.о</w:t>
            </w:r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30"/>
                <w:szCs w:val="30"/>
              </w:rPr>
              <w:t>ав. кафедрой</w:t>
            </w:r>
          </w:p>
        </w:tc>
        <w:tc>
          <w:tcPr>
            <w:tcW w:w="2492" w:type="dxa"/>
          </w:tcPr>
          <w:p w:rsidR="00C00623" w:rsidRDefault="004F5FEB" w:rsidP="00F76FB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16</w:t>
            </w:r>
          </w:p>
        </w:tc>
        <w:tc>
          <w:tcPr>
            <w:tcW w:w="3449" w:type="dxa"/>
          </w:tcPr>
          <w:p w:rsidR="00C00623" w:rsidRDefault="004F5FEB" w:rsidP="00F76FB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16</w:t>
            </w:r>
          </w:p>
        </w:tc>
      </w:tr>
      <w:tr w:rsidR="00C00623" w:rsidTr="00C00623">
        <w:tc>
          <w:tcPr>
            <w:tcW w:w="3403" w:type="dxa"/>
          </w:tcPr>
          <w:p w:rsidR="00C00623" w:rsidRDefault="004F5FEB" w:rsidP="004F5FE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Остапенко Т.С.</w:t>
            </w:r>
            <w:r w:rsidR="00C00623">
              <w:rPr>
                <w:rFonts w:ascii="Times New Roman" w:hAnsi="Times New Roman" w:cs="Times New Roman"/>
                <w:sz w:val="30"/>
                <w:szCs w:val="30"/>
              </w:rPr>
              <w:t xml:space="preserve">, доцент </w:t>
            </w:r>
          </w:p>
        </w:tc>
        <w:tc>
          <w:tcPr>
            <w:tcW w:w="2492" w:type="dxa"/>
          </w:tcPr>
          <w:p w:rsidR="00C00623" w:rsidRDefault="004F5FEB" w:rsidP="00F76FB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16</w:t>
            </w:r>
          </w:p>
        </w:tc>
        <w:tc>
          <w:tcPr>
            <w:tcW w:w="3449" w:type="dxa"/>
          </w:tcPr>
          <w:p w:rsidR="00C00623" w:rsidRDefault="004F5FEB" w:rsidP="00F76FB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16</w:t>
            </w:r>
          </w:p>
        </w:tc>
      </w:tr>
    </w:tbl>
    <w:p w:rsidR="00284C7B" w:rsidRPr="00284C7B" w:rsidRDefault="00284C7B" w:rsidP="00284C7B">
      <w:pPr>
        <w:rPr>
          <w:rFonts w:ascii="Times New Roman" w:hAnsi="Times New Roman" w:cs="Times New Roman"/>
          <w:sz w:val="30"/>
          <w:szCs w:val="30"/>
        </w:rPr>
      </w:pPr>
    </w:p>
    <w:sectPr w:rsidR="00284C7B" w:rsidRPr="00284C7B" w:rsidSect="00284C7B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965"/>
    <w:rsid w:val="00284C7B"/>
    <w:rsid w:val="0045784A"/>
    <w:rsid w:val="004F5FEB"/>
    <w:rsid w:val="005447E9"/>
    <w:rsid w:val="00587E41"/>
    <w:rsid w:val="00944969"/>
    <w:rsid w:val="00983965"/>
    <w:rsid w:val="00C00623"/>
    <w:rsid w:val="00E07307"/>
    <w:rsid w:val="00E63022"/>
    <w:rsid w:val="00F76FB4"/>
    <w:rsid w:val="00F96C44"/>
    <w:rsid w:val="00FA2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4C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4C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Куц Оксана Александровна</dc:creator>
  <cp:lastModifiedBy>Канцур Анна Германовна</cp:lastModifiedBy>
  <cp:revision>2</cp:revision>
  <cp:lastPrinted>2026-03-10T21:24:00Z</cp:lastPrinted>
  <dcterms:created xsi:type="dcterms:W3CDTF">2026-03-23T06:51:00Z</dcterms:created>
  <dcterms:modified xsi:type="dcterms:W3CDTF">2026-03-23T06:51:00Z</dcterms:modified>
</cp:coreProperties>
</file>