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154D" w:rsidTr="00CD154D">
        <w:tc>
          <w:tcPr>
            <w:tcW w:w="4672" w:type="dxa"/>
          </w:tcPr>
          <w:p w:rsid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 w:rsidRPr="00CD154D">
              <w:rPr>
                <w:rFonts w:eastAsia="Times New Roman" w:cs="Calibri"/>
                <w:b/>
                <w:sz w:val="26"/>
                <w:szCs w:val="26"/>
                <w:lang w:eastAsia="ru-RU"/>
              </w:rPr>
              <w:t>СОГЛАСОВАНО</w:t>
            </w: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CD154D" w:rsidRDefault="005F0A56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5F0A56">
              <w:rPr>
                <w:rFonts w:eastAsia="Times New Roman" w:cs="Calibri"/>
                <w:sz w:val="26"/>
                <w:szCs w:val="26"/>
                <w:lang w:eastAsia="ru-RU"/>
              </w:rPr>
              <w:t>«16</w:t>
            </w:r>
            <w:r w:rsidR="00CD154D" w:rsidRPr="005F0A56">
              <w:rPr>
                <w:rFonts w:eastAsia="Times New Roman" w:cs="Calibri"/>
                <w:sz w:val="26"/>
                <w:szCs w:val="26"/>
                <w:lang w:eastAsia="ru-RU"/>
              </w:rPr>
              <w:t xml:space="preserve">»  </w:t>
            </w:r>
            <w:r w:rsidR="003160C6" w:rsidRPr="005F0A56">
              <w:rPr>
                <w:rFonts w:eastAsia="Times New Roman" w:cs="Calibri"/>
                <w:sz w:val="26"/>
                <w:szCs w:val="26"/>
                <w:lang w:eastAsia="ru-RU"/>
              </w:rPr>
              <w:t>октября</w:t>
            </w:r>
            <w:r w:rsidR="00CD154D">
              <w:rPr>
                <w:rFonts w:eastAsia="Times New Roman" w:cs="Calibri"/>
                <w:sz w:val="26"/>
                <w:szCs w:val="26"/>
                <w:lang w:eastAsia="ru-RU"/>
              </w:rPr>
              <w:t xml:space="preserve"> 202</w:t>
            </w:r>
            <w:r w:rsidR="00506EDC">
              <w:rPr>
                <w:rFonts w:eastAsia="Times New Roman" w:cs="Calibri"/>
                <w:sz w:val="26"/>
                <w:szCs w:val="26"/>
                <w:lang w:eastAsia="ru-RU"/>
              </w:rPr>
              <w:t>5</w:t>
            </w:r>
            <w:r w:rsidR="00CD154D">
              <w:rPr>
                <w:rFonts w:eastAsia="Times New Roman" w:cs="Calibri"/>
                <w:sz w:val="26"/>
                <w:szCs w:val="26"/>
                <w:lang w:eastAsia="ru-RU"/>
              </w:rPr>
              <w:t xml:space="preserve"> г.</w:t>
            </w:r>
          </w:p>
          <w:p w:rsidR="00CD154D" w:rsidRP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3" w:type="dxa"/>
          </w:tcPr>
          <w:p w:rsidR="00CD154D" w:rsidRP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 w:rsidRPr="00CD154D">
              <w:rPr>
                <w:rFonts w:eastAsia="Times New Roman" w:cs="Calibri"/>
                <w:b/>
                <w:sz w:val="26"/>
                <w:szCs w:val="26"/>
                <w:lang w:eastAsia="ru-RU"/>
              </w:rPr>
              <w:t>УТВЕРЖДЕНО</w:t>
            </w:r>
          </w:p>
          <w:p w:rsidR="00CD154D" w:rsidRDefault="00506EDC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И. о. з</w:t>
            </w:r>
            <w:r w:rsidR="00313FC3">
              <w:rPr>
                <w:rFonts w:eastAsia="Times New Roman" w:cs="Calibri"/>
                <w:sz w:val="26"/>
                <w:szCs w:val="26"/>
                <w:lang w:eastAsia="ru-RU"/>
              </w:rPr>
              <w:t>аведующ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>его</w:t>
            </w:r>
            <w:r w:rsidR="00313FC3">
              <w:rPr>
                <w:rFonts w:eastAsia="Times New Roman" w:cs="Calibri"/>
                <w:sz w:val="26"/>
                <w:szCs w:val="26"/>
                <w:lang w:eastAsia="ru-RU"/>
              </w:rPr>
              <w:t xml:space="preserve"> кафедрой</w:t>
            </w:r>
          </w:p>
          <w:p w:rsidR="00506EDC" w:rsidRDefault="00506EDC" w:rsidP="00506EDC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романо-германских языков и межкультурной коммуникации</w:t>
            </w:r>
          </w:p>
          <w:p w:rsidR="00230D14" w:rsidRDefault="00506EDC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Некрасовой И.М. </w:t>
            </w:r>
          </w:p>
          <w:p w:rsid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____________________</w:t>
            </w:r>
          </w:p>
          <w:p w:rsid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506EDC">
              <w:rPr>
                <w:rFonts w:eastAsia="Times New Roman" w:cs="Calibri"/>
                <w:sz w:val="26"/>
                <w:szCs w:val="26"/>
                <w:lang w:eastAsia="ru-RU"/>
              </w:rPr>
              <w:t>«</w:t>
            </w:r>
            <w:r w:rsidR="00CD03B2">
              <w:rPr>
                <w:rFonts w:eastAsia="Times New Roman" w:cs="Calibri"/>
                <w:sz w:val="26"/>
                <w:szCs w:val="26"/>
                <w:lang w:eastAsia="ru-RU"/>
              </w:rPr>
              <w:t>09</w:t>
            </w:r>
            <w:r w:rsidR="00506EDC" w:rsidRPr="00506EDC">
              <w:rPr>
                <w:rFonts w:eastAsia="Times New Roman" w:cs="Calibri"/>
                <w:sz w:val="26"/>
                <w:szCs w:val="26"/>
                <w:lang w:eastAsia="ru-RU"/>
              </w:rPr>
              <w:t xml:space="preserve">» </w:t>
            </w:r>
            <w:r w:rsidR="00CD03B2">
              <w:rPr>
                <w:rFonts w:eastAsia="Times New Roman" w:cs="Calibri"/>
                <w:sz w:val="26"/>
                <w:szCs w:val="26"/>
                <w:lang w:eastAsia="ru-RU"/>
              </w:rPr>
              <w:t>окт</w:t>
            </w:r>
            <w:r w:rsidR="00506EDC">
              <w:rPr>
                <w:rFonts w:eastAsia="Times New Roman" w:cs="Calibri"/>
                <w:sz w:val="26"/>
                <w:szCs w:val="26"/>
                <w:lang w:eastAsia="ru-RU"/>
              </w:rPr>
              <w:t>ября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 202</w:t>
            </w:r>
            <w:r w:rsidR="00506EDC">
              <w:rPr>
                <w:rFonts w:eastAsia="Times New Roman" w:cs="Calibri"/>
                <w:sz w:val="26"/>
                <w:szCs w:val="26"/>
                <w:lang w:eastAsia="ru-RU"/>
              </w:rPr>
              <w:t>5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 г.</w:t>
            </w:r>
          </w:p>
          <w:p w:rsid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</w:tc>
      </w:tr>
    </w:tbl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pStyle w:val="2"/>
        <w:spacing w:line="240" w:lineRule="auto"/>
        <w:ind w:left="0"/>
        <w:rPr>
          <w:rFonts w:ascii="Calibri" w:hAnsi="Calibri" w:cs="Calibri"/>
          <w:b/>
          <w:i w:val="0"/>
          <w:iCs w:val="0"/>
          <w:sz w:val="28"/>
          <w:szCs w:val="28"/>
        </w:rPr>
      </w:pPr>
      <w:bookmarkStart w:id="1" w:name="_Toc375077331"/>
      <w:r w:rsidRPr="00CD154D">
        <w:rPr>
          <w:rFonts w:ascii="Calibri" w:hAnsi="Calibri" w:cs="Calibri"/>
          <w:b/>
          <w:i w:val="0"/>
          <w:iCs w:val="0"/>
          <w:sz w:val="28"/>
          <w:szCs w:val="28"/>
        </w:rPr>
        <w:t>ПЛАН РАБОТЫ</w:t>
      </w:r>
    </w:p>
    <w:p w:rsidR="0033493E" w:rsidRPr="0033493E" w:rsidRDefault="0033493E" w:rsidP="0033493E">
      <w:pPr>
        <w:spacing w:after="0"/>
        <w:rPr>
          <w:lang w:eastAsia="ru-RU"/>
        </w:rPr>
      </w:pPr>
    </w:p>
    <w:p w:rsidR="0033493E" w:rsidRDefault="0033493E" w:rsidP="00CD154D">
      <w:pPr>
        <w:spacing w:after="0" w:line="240" w:lineRule="auto"/>
        <w:jc w:val="center"/>
        <w:rPr>
          <w:rFonts w:eastAsia="Times New Roman" w:cs="Calibri"/>
          <w:sz w:val="26"/>
          <w:szCs w:val="26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 xml:space="preserve">кафедры романо-германских языков </w:t>
      </w:r>
    </w:p>
    <w:p w:rsidR="00CD154D" w:rsidRPr="00CD154D" w:rsidRDefault="0033493E" w:rsidP="0033493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 xml:space="preserve">и межкультурной коммуникации </w:t>
      </w:r>
    </w:p>
    <w:p w:rsidR="00CD154D" w:rsidRPr="00CD154D" w:rsidRDefault="00CD154D" w:rsidP="00CD154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CD154D">
        <w:rPr>
          <w:b/>
          <w:sz w:val="28"/>
          <w:szCs w:val="28"/>
          <w:lang w:eastAsia="ru-RU"/>
        </w:rPr>
        <w:t>на 202</w:t>
      </w:r>
      <w:r w:rsidR="00506EDC">
        <w:rPr>
          <w:b/>
          <w:sz w:val="28"/>
          <w:szCs w:val="28"/>
          <w:lang w:eastAsia="ru-RU"/>
        </w:rPr>
        <w:t>5</w:t>
      </w:r>
      <w:r w:rsidRPr="00CD154D">
        <w:rPr>
          <w:b/>
          <w:sz w:val="28"/>
          <w:szCs w:val="28"/>
          <w:lang w:eastAsia="ru-RU"/>
        </w:rPr>
        <w:t>-202</w:t>
      </w:r>
      <w:r w:rsidR="00506EDC">
        <w:rPr>
          <w:b/>
          <w:sz w:val="28"/>
          <w:szCs w:val="28"/>
          <w:lang w:eastAsia="ru-RU"/>
        </w:rPr>
        <w:t>6</w:t>
      </w:r>
      <w:r w:rsidRPr="00CD154D">
        <w:rPr>
          <w:b/>
          <w:sz w:val="28"/>
          <w:szCs w:val="28"/>
          <w:lang w:eastAsia="ru-RU"/>
        </w:rPr>
        <w:t xml:space="preserve"> уч.</w:t>
      </w:r>
      <w:r w:rsidR="0033493E">
        <w:rPr>
          <w:b/>
          <w:sz w:val="28"/>
          <w:szCs w:val="28"/>
          <w:lang w:eastAsia="ru-RU"/>
        </w:rPr>
        <w:t xml:space="preserve"> </w:t>
      </w:r>
      <w:r w:rsidRPr="00CD154D">
        <w:rPr>
          <w:b/>
          <w:sz w:val="28"/>
          <w:szCs w:val="28"/>
          <w:lang w:eastAsia="ru-RU"/>
        </w:rPr>
        <w:t>год</w:t>
      </w:r>
    </w:p>
    <w:p w:rsidR="00CD154D" w:rsidRPr="0088741A" w:rsidRDefault="00CD154D" w:rsidP="00CD154D">
      <w:pPr>
        <w:rPr>
          <w:lang w:eastAsia="ru-RU"/>
        </w:rPr>
      </w:pPr>
    </w:p>
    <w:bookmarkEnd w:id="1"/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154D" w:rsidRPr="00CD154D" w:rsidTr="00CD154D">
        <w:tc>
          <w:tcPr>
            <w:tcW w:w="4672" w:type="dxa"/>
          </w:tcPr>
          <w:p w:rsidR="00CD154D" w:rsidRPr="00CD154D" w:rsidRDefault="00CD154D" w:rsidP="00CD15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CD154D" w:rsidRPr="00CD154D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highlight w:val="lightGray"/>
                <w:lang w:eastAsia="ru-RU"/>
              </w:rPr>
            </w:pP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План принят на заседании</w:t>
            </w:r>
          </w:p>
          <w:p w:rsidR="00CD154D" w:rsidRPr="00CD154D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Ученого совета факультета</w:t>
            </w:r>
          </w:p>
          <w:p w:rsidR="00CD154D" w:rsidRPr="00CD154D" w:rsidRDefault="005F0A56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5F0A56">
              <w:rPr>
                <w:rFonts w:eastAsia="Times New Roman" w:cs="Calibri"/>
                <w:sz w:val="26"/>
                <w:szCs w:val="26"/>
                <w:lang w:eastAsia="ru-RU"/>
              </w:rPr>
              <w:t>«16»  октября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 </w:t>
            </w:r>
            <w:r w:rsidR="00CD154D"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202</w:t>
            </w:r>
            <w:r w:rsidR="00506EDC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5</w:t>
            </w:r>
            <w:r w:rsidR="00CD154D"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 г.</w:t>
            </w:r>
          </w:p>
          <w:p w:rsidR="00CD154D" w:rsidRPr="00CD154D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Протокол № </w:t>
            </w:r>
            <w:r w:rsidR="005F0A56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2</w:t>
            </w:r>
          </w:p>
          <w:p w:rsidR="00CD154D" w:rsidRPr="00CD154D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highlight w:val="lightGray"/>
                <w:lang w:eastAsia="ru-RU"/>
              </w:rPr>
            </w:pPr>
          </w:p>
        </w:tc>
      </w:tr>
    </w:tbl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243CC7" w:rsidRDefault="00CD154D" w:rsidP="00CD154D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243CC7">
        <w:rPr>
          <w:rFonts w:cs="Calibri"/>
          <w:b/>
          <w:sz w:val="26"/>
          <w:szCs w:val="26"/>
        </w:rPr>
        <w:t>Пермь</w:t>
      </w:r>
    </w:p>
    <w:p w:rsidR="00750E50" w:rsidRDefault="00CD154D" w:rsidP="00CD154D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202</w:t>
      </w:r>
      <w:r w:rsidR="00506EDC">
        <w:rPr>
          <w:rFonts w:cs="Calibri"/>
          <w:b/>
          <w:sz w:val="26"/>
          <w:szCs w:val="26"/>
        </w:rPr>
        <w:t>5</w:t>
      </w:r>
    </w:p>
    <w:p w:rsidR="00750E50" w:rsidRDefault="00750E50" w:rsidP="00750E50">
      <w:pPr>
        <w:spacing w:after="0" w:line="240" w:lineRule="auto"/>
        <w:jc w:val="right"/>
        <w:rPr>
          <w:rFonts w:cs="Calibri"/>
          <w:b/>
          <w:sz w:val="26"/>
          <w:szCs w:val="26"/>
        </w:rPr>
      </w:pPr>
    </w:p>
    <w:p w:rsidR="00750E50" w:rsidRDefault="00750E50" w:rsidP="00CD154D">
      <w:pPr>
        <w:spacing w:after="0" w:line="240" w:lineRule="auto"/>
        <w:jc w:val="center"/>
        <w:rPr>
          <w:rFonts w:cs="Calibri"/>
          <w:b/>
          <w:sz w:val="26"/>
          <w:szCs w:val="26"/>
        </w:rPr>
      </w:pPr>
    </w:p>
    <w:p w:rsidR="00CD154D" w:rsidRPr="0086424A" w:rsidRDefault="00CD154D" w:rsidP="00CD154D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  <w:r w:rsidRPr="00750E50">
        <w:rPr>
          <w:highlight w:val="lightGray"/>
          <w:lang w:eastAsia="ru-RU"/>
        </w:rPr>
        <w:br w:type="page"/>
      </w:r>
      <w:r w:rsidRPr="0086424A">
        <w:rPr>
          <w:b/>
          <w:sz w:val="26"/>
          <w:szCs w:val="26"/>
          <w:lang w:eastAsia="ru-RU"/>
        </w:rPr>
        <w:lastRenderedPageBreak/>
        <w:t>Предисловие</w:t>
      </w:r>
    </w:p>
    <w:p w:rsidR="00CD154D" w:rsidRPr="004F5BDF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154D" w:rsidRDefault="00230D14" w:rsidP="00CD154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Calibri"/>
          <w:sz w:val="26"/>
          <w:szCs w:val="26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>Разработан</w:t>
      </w:r>
      <w:r w:rsidR="00CD154D">
        <w:rPr>
          <w:rFonts w:eastAsia="Times New Roman" w:cs="Calibri"/>
          <w:sz w:val="26"/>
          <w:szCs w:val="26"/>
          <w:lang w:eastAsia="ru-RU"/>
        </w:rPr>
        <w:t xml:space="preserve"> </w:t>
      </w:r>
      <w:r w:rsidR="00313FC3">
        <w:rPr>
          <w:rFonts w:eastAsia="Times New Roman" w:cs="Calibri"/>
          <w:sz w:val="26"/>
          <w:szCs w:val="26"/>
          <w:lang w:eastAsia="ru-RU"/>
        </w:rPr>
        <w:t xml:space="preserve">кафедрой </w:t>
      </w:r>
      <w:r w:rsidR="00506EDC">
        <w:rPr>
          <w:rFonts w:eastAsia="Times New Roman" w:cs="Calibri"/>
          <w:sz w:val="26"/>
          <w:szCs w:val="26"/>
          <w:lang w:eastAsia="ru-RU"/>
        </w:rPr>
        <w:t>романо-германских языков и межкультурной коммуникации</w:t>
      </w:r>
      <w:r>
        <w:rPr>
          <w:rFonts w:eastAsia="Times New Roman" w:cs="Calibri"/>
          <w:sz w:val="26"/>
          <w:szCs w:val="26"/>
          <w:lang w:eastAsia="ru-RU"/>
        </w:rPr>
        <w:t xml:space="preserve"> </w:t>
      </w:r>
      <w:r w:rsidR="00CD154D">
        <w:rPr>
          <w:rFonts w:eastAsia="Times New Roman" w:cs="Calibri"/>
          <w:sz w:val="26"/>
          <w:szCs w:val="26"/>
          <w:lang w:eastAsia="ru-RU"/>
        </w:rPr>
        <w:t>ФГБОУ ВО «Пермский государственный гуманитарно-педагогический университет».</w:t>
      </w:r>
    </w:p>
    <w:p w:rsidR="00CD154D" w:rsidRDefault="00CD154D" w:rsidP="00CD154D">
      <w:p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</w:p>
    <w:p w:rsidR="00CD154D" w:rsidRPr="00505EC1" w:rsidRDefault="00230D14" w:rsidP="00CD154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Calibri"/>
          <w:sz w:val="26"/>
          <w:szCs w:val="26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>Утвержден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Ученым советом </w:t>
      </w:r>
      <w:r>
        <w:rPr>
          <w:rFonts w:eastAsia="Times New Roman" w:cs="Calibri"/>
          <w:sz w:val="26"/>
          <w:szCs w:val="26"/>
          <w:lang w:eastAsia="ru-RU"/>
        </w:rPr>
        <w:t>факультета</w:t>
      </w:r>
      <w:r w:rsidR="005F0A56">
        <w:rPr>
          <w:rFonts w:eastAsia="Times New Roman" w:cs="Calibri"/>
          <w:sz w:val="26"/>
          <w:szCs w:val="26"/>
          <w:lang w:eastAsia="ru-RU"/>
        </w:rPr>
        <w:t>, протокол № 2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от </w:t>
      </w:r>
      <w:r w:rsidR="005F0A56" w:rsidRPr="005F0A56">
        <w:rPr>
          <w:rFonts w:eastAsia="Times New Roman" w:cs="Calibri"/>
          <w:sz w:val="26"/>
          <w:szCs w:val="26"/>
          <w:lang w:eastAsia="ru-RU"/>
        </w:rPr>
        <w:t>16</w:t>
      </w:r>
      <w:r w:rsidR="00CD154D" w:rsidRPr="005F0A56">
        <w:rPr>
          <w:rFonts w:eastAsia="Times New Roman" w:cs="Calibri"/>
          <w:sz w:val="26"/>
          <w:szCs w:val="26"/>
          <w:lang w:eastAsia="ru-RU"/>
        </w:rPr>
        <w:t>.</w:t>
      </w:r>
      <w:r w:rsidR="005F0A56" w:rsidRPr="005F0A56">
        <w:rPr>
          <w:rFonts w:eastAsia="Times New Roman" w:cs="Calibri"/>
          <w:sz w:val="26"/>
          <w:szCs w:val="26"/>
          <w:lang w:eastAsia="ru-RU"/>
        </w:rPr>
        <w:t>1</w:t>
      </w:r>
      <w:r w:rsidRPr="005F0A56">
        <w:rPr>
          <w:rFonts w:eastAsia="Times New Roman" w:cs="Calibri"/>
          <w:sz w:val="26"/>
          <w:szCs w:val="26"/>
          <w:lang w:eastAsia="ru-RU"/>
        </w:rPr>
        <w:t>0</w:t>
      </w:r>
      <w:r>
        <w:rPr>
          <w:rFonts w:eastAsia="Times New Roman" w:cs="Calibri"/>
          <w:sz w:val="26"/>
          <w:szCs w:val="26"/>
          <w:lang w:eastAsia="ru-RU"/>
        </w:rPr>
        <w:t>.202</w:t>
      </w:r>
      <w:r w:rsidR="00506EDC">
        <w:rPr>
          <w:rFonts w:eastAsia="Times New Roman" w:cs="Calibri"/>
          <w:sz w:val="26"/>
          <w:szCs w:val="26"/>
          <w:lang w:eastAsia="ru-RU"/>
        </w:rPr>
        <w:t>5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г.</w:t>
      </w:r>
    </w:p>
    <w:p w:rsidR="00CD154D" w:rsidRPr="00505EC1" w:rsidRDefault="00CD154D" w:rsidP="00CD154D">
      <w:p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</w:p>
    <w:p w:rsidR="00230D14" w:rsidRPr="00505EC1" w:rsidRDefault="00230D14" w:rsidP="00230D1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Calibri"/>
          <w:sz w:val="26"/>
          <w:szCs w:val="26"/>
          <w:lang w:eastAsia="ru-RU"/>
        </w:rPr>
      </w:pPr>
      <w:r w:rsidRPr="00230D14">
        <w:rPr>
          <w:rFonts w:eastAsia="Times New Roman" w:cs="Calibri"/>
          <w:sz w:val="26"/>
          <w:szCs w:val="26"/>
          <w:lang w:eastAsia="ru-RU"/>
        </w:rPr>
        <w:t>Введен</w:t>
      </w:r>
      <w:r w:rsidR="00CD154D" w:rsidRPr="00230D14">
        <w:rPr>
          <w:rFonts w:eastAsia="Times New Roman" w:cs="Calibri"/>
          <w:sz w:val="26"/>
          <w:szCs w:val="26"/>
          <w:lang w:eastAsia="ru-RU"/>
        </w:rPr>
        <w:t xml:space="preserve"> в де</w:t>
      </w:r>
      <w:r w:rsidR="003160C6">
        <w:rPr>
          <w:rFonts w:eastAsia="Times New Roman" w:cs="Calibri"/>
          <w:sz w:val="26"/>
          <w:szCs w:val="26"/>
          <w:lang w:eastAsia="ru-RU"/>
        </w:rPr>
        <w:t>йствие р</w:t>
      </w:r>
      <w:r w:rsidR="00CD154D" w:rsidRPr="00230D14">
        <w:rPr>
          <w:rFonts w:eastAsia="Times New Roman" w:cs="Calibri"/>
          <w:sz w:val="26"/>
          <w:szCs w:val="26"/>
          <w:lang w:eastAsia="ru-RU"/>
        </w:rPr>
        <w:t xml:space="preserve">аспоряжением </w:t>
      </w:r>
      <w:r w:rsidRPr="00230D14">
        <w:rPr>
          <w:rFonts w:eastAsia="Times New Roman" w:cs="Calibri"/>
          <w:sz w:val="26"/>
          <w:szCs w:val="26"/>
          <w:lang w:eastAsia="ru-RU"/>
        </w:rPr>
        <w:t>декана факультета</w:t>
      </w:r>
      <w:r w:rsidR="00CD154D" w:rsidRPr="00230D14">
        <w:rPr>
          <w:rFonts w:eastAsia="Times New Roman" w:cs="Calibri"/>
          <w:sz w:val="26"/>
          <w:szCs w:val="26"/>
          <w:lang w:eastAsia="ru-RU"/>
        </w:rPr>
        <w:t xml:space="preserve"> </w:t>
      </w:r>
      <w:bookmarkStart w:id="2" w:name="_Hlk525546891"/>
      <w:r w:rsidR="00CD154D" w:rsidRPr="005F0A56">
        <w:rPr>
          <w:rFonts w:eastAsia="Times New Roman" w:cs="Calibri"/>
          <w:sz w:val="26"/>
          <w:szCs w:val="26"/>
          <w:lang w:eastAsia="ru-RU"/>
        </w:rPr>
        <w:t>№</w:t>
      </w:r>
      <w:r w:rsidR="005F0A56">
        <w:rPr>
          <w:rFonts w:eastAsia="Times New Roman" w:cs="Calibri"/>
          <w:sz w:val="26"/>
          <w:szCs w:val="26"/>
          <w:lang w:eastAsia="ru-RU"/>
        </w:rPr>
        <w:t xml:space="preserve"> 3</w:t>
      </w:r>
      <w:r w:rsidR="00CD154D" w:rsidRPr="00230D14">
        <w:rPr>
          <w:rFonts w:eastAsia="Times New Roman" w:cs="Calibri"/>
          <w:sz w:val="26"/>
          <w:szCs w:val="26"/>
          <w:lang w:eastAsia="ru-RU"/>
        </w:rPr>
        <w:t xml:space="preserve"> </w:t>
      </w:r>
      <w:bookmarkEnd w:id="2"/>
      <w:r w:rsidRPr="00505EC1">
        <w:rPr>
          <w:rFonts w:eastAsia="Times New Roman" w:cs="Calibri"/>
          <w:sz w:val="26"/>
          <w:szCs w:val="26"/>
          <w:lang w:eastAsia="ru-RU"/>
        </w:rPr>
        <w:t xml:space="preserve">от </w:t>
      </w:r>
      <w:r w:rsidR="005F0A56" w:rsidRPr="005F0A56">
        <w:rPr>
          <w:rFonts w:eastAsia="Times New Roman" w:cs="Calibri"/>
          <w:sz w:val="26"/>
          <w:szCs w:val="26"/>
          <w:lang w:eastAsia="ru-RU"/>
        </w:rPr>
        <w:t>17</w:t>
      </w:r>
      <w:r w:rsidRPr="005F0A56">
        <w:rPr>
          <w:rFonts w:eastAsia="Times New Roman" w:cs="Calibri"/>
          <w:sz w:val="26"/>
          <w:szCs w:val="26"/>
          <w:lang w:eastAsia="ru-RU"/>
        </w:rPr>
        <w:t>.</w:t>
      </w:r>
      <w:r w:rsidR="005F0A56" w:rsidRPr="005F0A56">
        <w:rPr>
          <w:rFonts w:eastAsia="Times New Roman" w:cs="Calibri"/>
          <w:sz w:val="26"/>
          <w:szCs w:val="26"/>
          <w:lang w:eastAsia="ru-RU"/>
        </w:rPr>
        <w:t>1</w:t>
      </w:r>
      <w:r w:rsidRPr="005F0A56">
        <w:rPr>
          <w:rFonts w:eastAsia="Times New Roman" w:cs="Calibri"/>
          <w:sz w:val="26"/>
          <w:szCs w:val="26"/>
          <w:lang w:eastAsia="ru-RU"/>
        </w:rPr>
        <w:t>0</w:t>
      </w:r>
      <w:r>
        <w:rPr>
          <w:rFonts w:eastAsia="Times New Roman" w:cs="Calibri"/>
          <w:sz w:val="26"/>
          <w:szCs w:val="26"/>
          <w:lang w:eastAsia="ru-RU"/>
        </w:rPr>
        <w:t>.202</w:t>
      </w:r>
      <w:r w:rsidR="00506EDC">
        <w:rPr>
          <w:rFonts w:eastAsia="Times New Roman" w:cs="Calibri"/>
          <w:sz w:val="26"/>
          <w:szCs w:val="26"/>
          <w:lang w:eastAsia="ru-RU"/>
        </w:rPr>
        <w:t>5</w:t>
      </w:r>
      <w:r w:rsidRPr="00505EC1">
        <w:rPr>
          <w:rFonts w:eastAsia="Times New Roman" w:cs="Calibri"/>
          <w:sz w:val="26"/>
          <w:szCs w:val="26"/>
          <w:lang w:eastAsia="ru-RU"/>
        </w:rPr>
        <w:t xml:space="preserve"> г.</w:t>
      </w:r>
    </w:p>
    <w:p w:rsidR="00CD154D" w:rsidRPr="00230D14" w:rsidRDefault="00CD154D" w:rsidP="00230D14">
      <w:pPr>
        <w:spacing w:after="0" w:line="240" w:lineRule="auto"/>
        <w:jc w:val="both"/>
        <w:rPr>
          <w:rFonts w:cs="Calibri"/>
          <w:sz w:val="26"/>
          <w:szCs w:val="26"/>
        </w:rPr>
      </w:pPr>
    </w:p>
    <w:p w:rsidR="00CD154D" w:rsidRPr="0086424A" w:rsidRDefault="00CD154D" w:rsidP="00CD154D">
      <w:p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</w:p>
    <w:p w:rsidR="00CD154D" w:rsidRPr="0086424A" w:rsidRDefault="00CD154D" w:rsidP="00CD154D">
      <w:pPr>
        <w:spacing w:after="0" w:line="240" w:lineRule="auto"/>
        <w:rPr>
          <w:rFonts w:eastAsia="Times New Roman" w:cs="Calibri"/>
          <w:sz w:val="26"/>
          <w:szCs w:val="26"/>
          <w:lang w:eastAsia="ru-RU"/>
        </w:rPr>
      </w:pPr>
    </w:p>
    <w:p w:rsidR="00CD154D" w:rsidRPr="0086424A" w:rsidRDefault="00CD154D" w:rsidP="00CD154D">
      <w:pPr>
        <w:spacing w:after="0" w:line="240" w:lineRule="auto"/>
        <w:ind w:firstLine="708"/>
        <w:rPr>
          <w:rFonts w:eastAsia="Times New Roman" w:cs="Calibri"/>
          <w:sz w:val="26"/>
          <w:szCs w:val="26"/>
          <w:lang w:eastAsia="ru-RU"/>
        </w:rPr>
      </w:pPr>
      <w:r w:rsidRPr="0086424A">
        <w:rPr>
          <w:rFonts w:eastAsia="Times New Roman" w:cs="Calibri"/>
          <w:sz w:val="26"/>
          <w:szCs w:val="26"/>
          <w:lang w:eastAsia="ru-RU"/>
        </w:rPr>
        <w:t xml:space="preserve">Периодичность ПЕРЕСМОТРА </w:t>
      </w:r>
      <w:r w:rsidR="00230D14">
        <w:rPr>
          <w:rFonts w:eastAsia="Times New Roman" w:cs="Calibri"/>
          <w:sz w:val="26"/>
          <w:szCs w:val="26"/>
          <w:lang w:eastAsia="ru-RU"/>
        </w:rPr>
        <w:t>ежегодно</w:t>
      </w:r>
      <w:r>
        <w:rPr>
          <w:rFonts w:eastAsia="Times New Roman" w:cs="Calibri"/>
          <w:sz w:val="26"/>
          <w:szCs w:val="26"/>
          <w:lang w:eastAsia="ru-RU"/>
        </w:rPr>
        <w:t>.</w:t>
      </w: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243CC7" w:rsidRDefault="00CD154D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cs="Calibri"/>
          <w:b/>
          <w:sz w:val="26"/>
          <w:szCs w:val="26"/>
        </w:rPr>
      </w:pPr>
      <w:r w:rsidRPr="0086424A">
        <w:rPr>
          <w:rFonts w:eastAsia="Times New Roman" w:cs="Calibri"/>
          <w:b/>
          <w:bCs/>
          <w:sz w:val="26"/>
          <w:szCs w:val="26"/>
          <w:lang w:eastAsia="ru-RU"/>
        </w:rPr>
        <w:br w:type="page"/>
      </w:r>
      <w:r w:rsidRPr="00243CC7">
        <w:rPr>
          <w:rFonts w:cs="Calibri"/>
          <w:b/>
          <w:sz w:val="26"/>
          <w:szCs w:val="26"/>
        </w:rPr>
        <w:lastRenderedPageBreak/>
        <w:t>СОДЕРЖАНИЕ</w:t>
      </w:r>
    </w:p>
    <w:p w:rsidR="00CD154D" w:rsidRPr="00243CC7" w:rsidRDefault="00CD154D" w:rsidP="00CD154D">
      <w:pPr>
        <w:spacing w:after="0"/>
        <w:jc w:val="center"/>
        <w:rPr>
          <w:rFonts w:cs="Calibri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49"/>
        <w:gridCol w:w="1216"/>
      </w:tblGrid>
      <w:tr w:rsidR="00CD154D" w:rsidRPr="00243CC7" w:rsidTr="00AC7440">
        <w:tc>
          <w:tcPr>
            <w:tcW w:w="8849" w:type="dxa"/>
            <w:hideMark/>
          </w:tcPr>
          <w:p w:rsidR="00715A52" w:rsidRPr="00715A52" w:rsidRDefault="003160C6" w:rsidP="00715A5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715A52">
              <w:rPr>
                <w:rFonts w:cs="Calibri"/>
                <w:sz w:val="26"/>
                <w:szCs w:val="26"/>
              </w:rPr>
              <w:t xml:space="preserve">Стратегическое планирование деятельности </w:t>
            </w:r>
            <w:r w:rsidR="00313FC3">
              <w:rPr>
                <w:rFonts w:cs="Calibri"/>
                <w:sz w:val="26"/>
                <w:szCs w:val="26"/>
              </w:rPr>
              <w:t>кафедры</w:t>
            </w:r>
            <w:r w:rsidRPr="00715A52">
              <w:rPr>
                <w:rFonts w:cs="Calibri"/>
                <w:sz w:val="26"/>
                <w:szCs w:val="26"/>
              </w:rPr>
              <w:t xml:space="preserve"> </w:t>
            </w:r>
          </w:p>
          <w:p w:rsidR="00CD154D" w:rsidRPr="00715A52" w:rsidRDefault="003160C6" w:rsidP="00313FC3">
            <w:pPr>
              <w:pStyle w:val="a5"/>
              <w:spacing w:after="120" w:line="240" w:lineRule="auto"/>
              <w:ind w:left="382"/>
              <w:rPr>
                <w:rFonts w:cs="Calibri"/>
                <w:sz w:val="24"/>
                <w:szCs w:val="24"/>
              </w:rPr>
            </w:pPr>
            <w:r w:rsidRPr="00715A52">
              <w:rPr>
                <w:rFonts w:cs="Calibri"/>
                <w:i/>
                <w:sz w:val="24"/>
                <w:szCs w:val="24"/>
              </w:rPr>
              <w:t>а</w:t>
            </w:r>
            <w:r w:rsidR="00230D14" w:rsidRPr="00715A52">
              <w:rPr>
                <w:rFonts w:cs="Calibri"/>
                <w:i/>
                <w:sz w:val="24"/>
                <w:szCs w:val="24"/>
              </w:rPr>
              <w:t xml:space="preserve">нализ перспективных направлений деятельности </w:t>
            </w:r>
            <w:r w:rsidR="00313FC3">
              <w:rPr>
                <w:rFonts w:cs="Calibri"/>
                <w:i/>
                <w:sz w:val="24"/>
                <w:szCs w:val="24"/>
              </w:rPr>
              <w:t>кафедры</w:t>
            </w:r>
            <w:r w:rsidRPr="00715A52">
              <w:rPr>
                <w:rFonts w:cs="Calibri"/>
                <w:i/>
                <w:sz w:val="24"/>
                <w:szCs w:val="24"/>
              </w:rPr>
              <w:t xml:space="preserve"> на основе отчета за предшествующий год</w:t>
            </w:r>
          </w:p>
        </w:tc>
        <w:tc>
          <w:tcPr>
            <w:tcW w:w="1216" w:type="dxa"/>
          </w:tcPr>
          <w:p w:rsidR="00CD154D" w:rsidRPr="00912C28" w:rsidRDefault="00CD154D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CD154D" w:rsidRPr="00243CC7" w:rsidTr="00AC7440">
        <w:tc>
          <w:tcPr>
            <w:tcW w:w="8849" w:type="dxa"/>
            <w:hideMark/>
          </w:tcPr>
          <w:p w:rsidR="00715A52" w:rsidRPr="00715A52" w:rsidRDefault="00230D14" w:rsidP="00715A5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715A52">
              <w:rPr>
                <w:rFonts w:cs="Calibri"/>
                <w:sz w:val="26"/>
                <w:szCs w:val="26"/>
              </w:rPr>
              <w:t xml:space="preserve">Ключевые показатели </w:t>
            </w:r>
            <w:r w:rsidR="003160C6" w:rsidRPr="00715A52">
              <w:rPr>
                <w:rFonts w:cs="Calibri"/>
                <w:sz w:val="26"/>
                <w:szCs w:val="26"/>
              </w:rPr>
              <w:t xml:space="preserve">(индикаторы) </w:t>
            </w:r>
            <w:r w:rsidRPr="00715A52">
              <w:rPr>
                <w:rFonts w:cs="Calibri"/>
                <w:sz w:val="26"/>
                <w:szCs w:val="26"/>
              </w:rPr>
              <w:t>деятельности кафедр</w:t>
            </w:r>
            <w:r w:rsidR="00313FC3">
              <w:rPr>
                <w:rFonts w:cs="Calibri"/>
                <w:sz w:val="26"/>
                <w:szCs w:val="26"/>
              </w:rPr>
              <w:t>ы</w:t>
            </w:r>
            <w:r w:rsidRPr="00715A52">
              <w:rPr>
                <w:rFonts w:cs="Calibri"/>
                <w:sz w:val="26"/>
                <w:szCs w:val="26"/>
              </w:rPr>
              <w:t xml:space="preserve"> по направлениям</w:t>
            </w:r>
            <w:r w:rsidR="003160C6" w:rsidRPr="00715A52">
              <w:rPr>
                <w:rFonts w:cs="Calibri"/>
                <w:sz w:val="26"/>
                <w:szCs w:val="26"/>
              </w:rPr>
              <w:t xml:space="preserve"> </w:t>
            </w:r>
          </w:p>
          <w:p w:rsidR="00CD154D" w:rsidRPr="00715A52" w:rsidRDefault="003160C6" w:rsidP="00313FC3">
            <w:pPr>
              <w:pStyle w:val="a5"/>
              <w:spacing w:after="120" w:line="240" w:lineRule="auto"/>
              <w:ind w:left="382"/>
              <w:rPr>
                <w:rFonts w:cs="Calibri"/>
                <w:sz w:val="24"/>
                <w:szCs w:val="24"/>
              </w:rPr>
            </w:pPr>
            <w:r w:rsidRPr="00715A52">
              <w:rPr>
                <w:rFonts w:cs="Calibri"/>
                <w:i/>
                <w:sz w:val="24"/>
                <w:szCs w:val="24"/>
              </w:rPr>
              <w:t>по показателям Мониторинга деятельности кафедр</w:t>
            </w:r>
          </w:p>
        </w:tc>
        <w:tc>
          <w:tcPr>
            <w:tcW w:w="1216" w:type="dxa"/>
          </w:tcPr>
          <w:p w:rsidR="00CD154D" w:rsidRPr="00912C28" w:rsidRDefault="00CD154D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912C28" w:rsidRPr="00243CC7" w:rsidTr="00AC7440">
        <w:tc>
          <w:tcPr>
            <w:tcW w:w="8849" w:type="dxa"/>
          </w:tcPr>
          <w:p w:rsidR="00912C28" w:rsidRPr="00715A52" w:rsidRDefault="00AC7440" w:rsidP="00313FC3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AC7440">
              <w:rPr>
                <w:rFonts w:cs="Calibri"/>
                <w:sz w:val="26"/>
                <w:szCs w:val="26"/>
              </w:rPr>
              <w:t>План работы заседаний кафедры</w:t>
            </w:r>
          </w:p>
        </w:tc>
        <w:tc>
          <w:tcPr>
            <w:tcW w:w="1216" w:type="dxa"/>
          </w:tcPr>
          <w:p w:rsidR="00912C28" w:rsidRPr="00912C28" w:rsidRDefault="00912C28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313FC3" w:rsidRPr="00243CC7" w:rsidTr="00AC7440">
        <w:tc>
          <w:tcPr>
            <w:tcW w:w="8849" w:type="dxa"/>
          </w:tcPr>
          <w:p w:rsidR="00313FC3" w:rsidRPr="00AC7440" w:rsidRDefault="00313FC3" w:rsidP="00AC7440">
            <w:pPr>
              <w:spacing w:after="120" w:line="240" w:lineRule="au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16" w:type="dxa"/>
          </w:tcPr>
          <w:p w:rsidR="00313FC3" w:rsidRPr="00912C28" w:rsidRDefault="00313FC3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CD154D" w:rsidRPr="00243CC7" w:rsidTr="00AC7440">
        <w:tc>
          <w:tcPr>
            <w:tcW w:w="8849" w:type="dxa"/>
          </w:tcPr>
          <w:p w:rsidR="00CD154D" w:rsidRPr="00230D14" w:rsidRDefault="00CD154D" w:rsidP="00715A52">
            <w:pPr>
              <w:spacing w:after="120" w:line="240" w:lineRule="auto"/>
              <w:ind w:firstLine="321"/>
              <w:jc w:val="both"/>
              <w:rPr>
                <w:rFonts w:cs="Calibri"/>
                <w:i/>
                <w:sz w:val="26"/>
                <w:szCs w:val="26"/>
              </w:rPr>
            </w:pPr>
            <w:r w:rsidRPr="00230D14">
              <w:rPr>
                <w:rFonts w:cs="Calibri"/>
                <w:i/>
                <w:sz w:val="26"/>
                <w:szCs w:val="26"/>
              </w:rPr>
              <w:t xml:space="preserve">Приложение </w:t>
            </w:r>
            <w:r w:rsidR="00230D14" w:rsidRPr="00230D14">
              <w:rPr>
                <w:rFonts w:cs="Calibri"/>
                <w:i/>
                <w:sz w:val="26"/>
                <w:szCs w:val="26"/>
              </w:rPr>
              <w:t>1</w:t>
            </w:r>
            <w:r w:rsidRPr="00230D14">
              <w:rPr>
                <w:rFonts w:cs="Calibri"/>
                <w:i/>
                <w:sz w:val="26"/>
                <w:szCs w:val="26"/>
              </w:rPr>
              <w:t>. Лист согласования</w:t>
            </w:r>
          </w:p>
        </w:tc>
        <w:tc>
          <w:tcPr>
            <w:tcW w:w="1216" w:type="dxa"/>
          </w:tcPr>
          <w:p w:rsidR="00CD154D" w:rsidRPr="00912C28" w:rsidRDefault="00CD154D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</w:tr>
    </w:tbl>
    <w:p w:rsidR="00CD154D" w:rsidRPr="003160C6" w:rsidRDefault="00CD154D" w:rsidP="003160C6">
      <w:pPr>
        <w:spacing w:after="0" w:line="240" w:lineRule="auto"/>
        <w:ind w:firstLine="709"/>
        <w:jc w:val="center"/>
        <w:rPr>
          <w:rFonts w:asciiTheme="minorHAnsi" w:hAnsiTheme="minorHAnsi" w:cstheme="minorHAnsi"/>
          <w:sz w:val="26"/>
          <w:szCs w:val="26"/>
        </w:rPr>
      </w:pPr>
    </w:p>
    <w:p w:rsidR="003160C6" w:rsidRDefault="003160C6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CD154D" w:rsidRPr="003160C6" w:rsidRDefault="003160C6" w:rsidP="00912C28">
      <w:pPr>
        <w:pStyle w:val="a5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160C6">
        <w:rPr>
          <w:rFonts w:cs="Calibri"/>
          <w:b/>
          <w:sz w:val="26"/>
          <w:szCs w:val="26"/>
        </w:rPr>
        <w:lastRenderedPageBreak/>
        <w:t xml:space="preserve">Стратегическое планирование деятельности </w:t>
      </w:r>
      <w:r w:rsidR="00313FC3">
        <w:rPr>
          <w:rFonts w:cs="Calibri"/>
          <w:b/>
          <w:sz w:val="26"/>
          <w:szCs w:val="26"/>
        </w:rPr>
        <w:t>кафедры</w:t>
      </w:r>
    </w:p>
    <w:p w:rsidR="00715A52" w:rsidRDefault="00715A52" w:rsidP="00912C28">
      <w:pPr>
        <w:pStyle w:val="a5"/>
        <w:numPr>
          <w:ilvl w:val="1"/>
          <w:numId w:val="2"/>
        </w:num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Краткий аналитический отчет о результатах деятельности за предшествующий учебный год (анализ сильных и слабых сторон)</w:t>
      </w:r>
    </w:p>
    <w:p w:rsidR="00715A52" w:rsidRDefault="00715A52" w:rsidP="007A5E88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5F0A56" w:rsidRPr="005F0A56" w:rsidRDefault="005F0A56" w:rsidP="005F0A56">
      <w:pPr>
        <w:ind w:firstLine="709"/>
        <w:jc w:val="both"/>
        <w:rPr>
          <w:sz w:val="24"/>
          <w:szCs w:val="24"/>
        </w:rPr>
      </w:pPr>
      <w:r w:rsidRPr="005F0A56">
        <w:rPr>
          <w:sz w:val="24"/>
          <w:szCs w:val="24"/>
        </w:rPr>
        <w:t>В 2024-2025 учебном году основными задачами деятельности кафедры являлись:</w:t>
      </w:r>
    </w:p>
    <w:p w:rsidR="008261CA" w:rsidRPr="008261CA" w:rsidRDefault="008261CA" w:rsidP="008261CA">
      <w:pPr>
        <w:pStyle w:val="4"/>
        <w:shd w:val="clear" w:color="auto" w:fill="FFFFFF"/>
        <w:spacing w:before="240" w:after="120" w:line="420" w:lineRule="atLeast"/>
        <w:jc w:val="both"/>
        <w:rPr>
          <w:rFonts w:asciiTheme="minorHAnsi" w:hAnsiTheme="minorHAnsi" w:cstheme="minorHAnsi"/>
          <w:b w:val="0"/>
          <w:i w:val="0"/>
          <w:color w:val="0F1115"/>
          <w:sz w:val="24"/>
          <w:szCs w:val="24"/>
        </w:rPr>
      </w:pPr>
      <w:r w:rsidRPr="008261CA">
        <w:rPr>
          <w:rStyle w:val="ae"/>
          <w:rFonts w:asciiTheme="minorHAnsi" w:hAnsiTheme="minorHAnsi" w:cstheme="minorHAnsi"/>
          <w:b/>
          <w:i w:val="0"/>
          <w:color w:val="0F1115"/>
          <w:sz w:val="24"/>
          <w:szCs w:val="24"/>
        </w:rPr>
        <w:t>1. Учебно-методическая деятельность</w:t>
      </w:r>
    </w:p>
    <w:p w:rsidR="00DC61B8" w:rsidRDefault="008261CA" w:rsidP="00DC61B8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e"/>
          <w:rFonts w:asciiTheme="minorHAnsi" w:hAnsiTheme="minorHAnsi" w:cstheme="minorHAnsi"/>
          <w:color w:val="0F1115"/>
        </w:rPr>
        <w:t>Методическое обеспечение:</w:t>
      </w:r>
      <w:r w:rsidRPr="00BA2611">
        <w:rPr>
          <w:rFonts w:asciiTheme="minorHAnsi" w:hAnsiTheme="minorHAnsi" w:cstheme="minorHAnsi"/>
          <w:color w:val="0F1115"/>
        </w:rPr>
        <w:t> </w:t>
      </w:r>
    </w:p>
    <w:p w:rsidR="008261CA" w:rsidRDefault="00DC61B8" w:rsidP="00DC61B8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color w:val="0F1115"/>
        </w:rPr>
      </w:pPr>
      <w:r>
        <w:rPr>
          <w:rFonts w:asciiTheme="minorHAnsi" w:hAnsiTheme="minorHAnsi" w:cstheme="minorHAnsi"/>
          <w:color w:val="0F1115"/>
        </w:rPr>
        <w:t xml:space="preserve"> - </w:t>
      </w:r>
      <w:r w:rsidR="00CD5364">
        <w:rPr>
          <w:rFonts w:asciiTheme="minorHAnsi" w:hAnsiTheme="minorHAnsi" w:cstheme="minorHAnsi"/>
          <w:color w:val="0F1115"/>
        </w:rPr>
        <w:t>Кадровое обеспечение новых образовательных программ: п</w:t>
      </w:r>
      <w:r w:rsidR="008261CA" w:rsidRPr="00A86301">
        <w:rPr>
          <w:rFonts w:asciiTheme="minorHAnsi" w:hAnsiTheme="minorHAnsi" w:cstheme="minorHAnsi"/>
          <w:color w:val="0F1115"/>
        </w:rPr>
        <w:t>о профилю «Русский язык как иностранный (РКИ)» 3 преподавателя (</w:t>
      </w:r>
      <w:proofErr w:type="spellStart"/>
      <w:r w:rsidR="008261CA" w:rsidRPr="00A86301">
        <w:rPr>
          <w:rFonts w:asciiTheme="minorHAnsi" w:hAnsiTheme="minorHAnsi" w:cstheme="minorHAnsi"/>
          <w:color w:val="0F1115"/>
        </w:rPr>
        <w:t>Карсукова</w:t>
      </w:r>
      <w:proofErr w:type="spellEnd"/>
      <w:r w:rsidR="008261CA" w:rsidRPr="00A86301">
        <w:rPr>
          <w:rFonts w:asciiTheme="minorHAnsi" w:hAnsiTheme="minorHAnsi" w:cstheme="minorHAnsi"/>
          <w:color w:val="0F1115"/>
        </w:rPr>
        <w:t xml:space="preserve"> Н.К., Максимова О.И., Назарова А.В.) прошли профессиональную переподготовку.</w:t>
      </w:r>
    </w:p>
    <w:p w:rsidR="005453ED" w:rsidRDefault="005453ED" w:rsidP="00DC61B8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color w:val="0F1115"/>
        </w:rPr>
      </w:pPr>
      <w:r>
        <w:rPr>
          <w:rFonts w:asciiTheme="minorHAnsi" w:hAnsiTheme="minorHAnsi" w:cstheme="minorHAnsi"/>
          <w:color w:val="0F1115"/>
        </w:rPr>
        <w:t>-</w:t>
      </w:r>
      <w:r w:rsidRPr="005453E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П</w:t>
      </w:r>
      <w:r w:rsidRPr="005453ED">
        <w:rPr>
          <w:rFonts w:asciiTheme="minorHAnsi" w:hAnsiTheme="minorHAnsi" w:cs="Calibri"/>
        </w:rPr>
        <w:t>рограмм</w:t>
      </w:r>
      <w:r>
        <w:rPr>
          <w:rFonts w:asciiTheme="minorHAnsi" w:hAnsiTheme="minorHAnsi" w:cs="Calibri"/>
        </w:rPr>
        <w:t>ы</w:t>
      </w:r>
      <w:r w:rsidRPr="005453ED">
        <w:rPr>
          <w:rFonts w:asciiTheme="minorHAnsi" w:hAnsiTheme="minorHAnsi" w:cs="Calibri"/>
        </w:rPr>
        <w:t xml:space="preserve"> дополнительного профессионального образования, раз</w:t>
      </w:r>
      <w:r>
        <w:rPr>
          <w:rFonts w:asciiTheme="minorHAnsi" w:hAnsiTheme="minorHAnsi" w:cs="Calibri"/>
        </w:rPr>
        <w:t>работанные и реализованные</w:t>
      </w:r>
      <w:r w:rsidRPr="005453ED">
        <w:rPr>
          <w:rFonts w:asciiTheme="minorHAnsi" w:hAnsiTheme="minorHAnsi" w:cs="Calibri"/>
        </w:rPr>
        <w:t xml:space="preserve"> НПР: программа для учителей из Зимбабве – доц. Назарова А.В., </w:t>
      </w:r>
      <w:r w:rsidRPr="005453ED">
        <w:rPr>
          <w:rFonts w:asciiTheme="minorHAnsi" w:hAnsiTheme="minorHAnsi"/>
        </w:rPr>
        <w:t xml:space="preserve">ст. преп. </w:t>
      </w:r>
      <w:proofErr w:type="spellStart"/>
      <w:r w:rsidRPr="005453ED">
        <w:rPr>
          <w:rFonts w:asciiTheme="minorHAnsi" w:hAnsiTheme="minorHAnsi" w:cs="Calibri"/>
        </w:rPr>
        <w:t>Карсукова</w:t>
      </w:r>
      <w:proofErr w:type="spellEnd"/>
      <w:r w:rsidRPr="005453ED">
        <w:rPr>
          <w:rFonts w:asciiTheme="minorHAnsi" w:hAnsiTheme="minorHAnsi" w:cs="Calibri"/>
        </w:rPr>
        <w:t xml:space="preserve"> Н.К. (модуль)</w:t>
      </w:r>
      <w:r>
        <w:rPr>
          <w:rFonts w:asciiTheme="minorHAnsi" w:hAnsiTheme="minorHAnsi" w:cs="Calibri"/>
        </w:rPr>
        <w:t>.</w:t>
      </w:r>
    </w:p>
    <w:p w:rsidR="00DC61B8" w:rsidRPr="00A86301" w:rsidRDefault="00DC61B8" w:rsidP="00DC61B8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rFonts w:asciiTheme="minorHAnsi" w:hAnsiTheme="minorHAnsi" w:cstheme="minorHAnsi"/>
          <w:color w:val="0F1115"/>
        </w:rPr>
        <w:t>- Обновлено и переиздано учебно-методическое пособие «Навигатор СРС для студентов неязыковых факультетов» (электронное издание): отв. ред. Некрасова И.М.</w:t>
      </w:r>
    </w:p>
    <w:p w:rsidR="00DC61B8" w:rsidRPr="006D6385" w:rsidRDefault="00DC61B8" w:rsidP="00DC61B8">
      <w:pPr>
        <w:spacing w:after="0"/>
        <w:jc w:val="both"/>
        <w:rPr>
          <w:b/>
          <w:bCs/>
          <w:sz w:val="16"/>
          <w:szCs w:val="16"/>
        </w:rPr>
      </w:pPr>
    </w:p>
    <w:p w:rsidR="005F0A56" w:rsidRPr="008261CA" w:rsidRDefault="005F0A56" w:rsidP="00DC61B8">
      <w:pPr>
        <w:spacing w:after="0"/>
        <w:jc w:val="both"/>
        <w:rPr>
          <w:b/>
          <w:sz w:val="24"/>
          <w:szCs w:val="24"/>
        </w:rPr>
      </w:pPr>
      <w:r w:rsidRPr="008261CA">
        <w:rPr>
          <w:b/>
          <w:bCs/>
          <w:sz w:val="24"/>
          <w:szCs w:val="24"/>
        </w:rPr>
        <w:t xml:space="preserve">Вовлечение сотрудников кафедры в </w:t>
      </w:r>
      <w:proofErr w:type="spellStart"/>
      <w:r w:rsidRPr="008261CA">
        <w:rPr>
          <w:b/>
          <w:bCs/>
          <w:sz w:val="24"/>
          <w:szCs w:val="24"/>
        </w:rPr>
        <w:t>общефакультетские</w:t>
      </w:r>
      <w:proofErr w:type="spellEnd"/>
      <w:r w:rsidRPr="008261CA">
        <w:rPr>
          <w:b/>
          <w:bCs/>
          <w:sz w:val="24"/>
          <w:szCs w:val="24"/>
        </w:rPr>
        <w:t xml:space="preserve"> мероприятия:</w:t>
      </w:r>
      <w:r w:rsidRPr="008261CA">
        <w:rPr>
          <w:b/>
          <w:sz w:val="24"/>
          <w:szCs w:val="24"/>
        </w:rPr>
        <w:t xml:space="preserve"> </w:t>
      </w:r>
    </w:p>
    <w:p w:rsidR="005F0A56" w:rsidRPr="005F0A56" w:rsidRDefault="005F0A56" w:rsidP="006D6385">
      <w:pPr>
        <w:spacing w:after="0"/>
        <w:ind w:firstLine="567"/>
        <w:jc w:val="both"/>
        <w:rPr>
          <w:sz w:val="24"/>
          <w:szCs w:val="24"/>
        </w:rPr>
      </w:pPr>
      <w:r w:rsidRPr="005F0A56">
        <w:rPr>
          <w:sz w:val="24"/>
          <w:szCs w:val="24"/>
        </w:rPr>
        <w:t>- День факультета для психолого-педагогических классов Перми и Пермского края, 1</w:t>
      </w:r>
      <w:r w:rsidR="004C4167">
        <w:rPr>
          <w:sz w:val="24"/>
          <w:szCs w:val="24"/>
        </w:rPr>
        <w:t>8</w:t>
      </w:r>
      <w:r w:rsidRPr="005F0A56">
        <w:rPr>
          <w:sz w:val="24"/>
          <w:szCs w:val="24"/>
        </w:rPr>
        <w:t>.01.2025 (доц. Назарова А.В., ст. преп. Михайлова А.В.);</w:t>
      </w:r>
    </w:p>
    <w:p w:rsidR="005F0A56" w:rsidRPr="005F0A56" w:rsidRDefault="005F0A56" w:rsidP="006D6385">
      <w:pPr>
        <w:spacing w:after="0"/>
        <w:ind w:firstLine="567"/>
        <w:jc w:val="both"/>
        <w:rPr>
          <w:sz w:val="24"/>
          <w:szCs w:val="24"/>
        </w:rPr>
      </w:pPr>
      <w:r w:rsidRPr="005F0A56">
        <w:rPr>
          <w:sz w:val="24"/>
          <w:szCs w:val="24"/>
        </w:rPr>
        <w:t>- Встреча делегации из Республики Зимбабве (</w:t>
      </w:r>
      <w:r w:rsidR="004C4167">
        <w:rPr>
          <w:sz w:val="24"/>
          <w:szCs w:val="24"/>
        </w:rPr>
        <w:t>0</w:t>
      </w:r>
      <w:r w:rsidRPr="005F0A56">
        <w:rPr>
          <w:sz w:val="24"/>
          <w:szCs w:val="24"/>
        </w:rPr>
        <w:t>3-</w:t>
      </w:r>
      <w:r w:rsidR="004C4167">
        <w:rPr>
          <w:sz w:val="24"/>
          <w:szCs w:val="24"/>
        </w:rPr>
        <w:t>0</w:t>
      </w:r>
      <w:r w:rsidRPr="005F0A56">
        <w:rPr>
          <w:sz w:val="24"/>
          <w:szCs w:val="24"/>
        </w:rPr>
        <w:t xml:space="preserve">7.02.2025). Ст. преп. </w:t>
      </w:r>
      <w:proofErr w:type="spellStart"/>
      <w:r w:rsidRPr="005F0A56">
        <w:rPr>
          <w:sz w:val="24"/>
          <w:szCs w:val="24"/>
        </w:rPr>
        <w:t>Карсукова</w:t>
      </w:r>
      <w:proofErr w:type="spellEnd"/>
      <w:r w:rsidRPr="005F0A56">
        <w:rPr>
          <w:sz w:val="24"/>
          <w:szCs w:val="24"/>
        </w:rPr>
        <w:t xml:space="preserve"> Н.А. провела занятие по теме «Технологии искусственного интеллекта в образовании и проектной деятельности школьников». </w:t>
      </w:r>
    </w:p>
    <w:p w:rsidR="005F0A56" w:rsidRPr="005F0A56" w:rsidRDefault="005F0A56" w:rsidP="006D6385">
      <w:pPr>
        <w:spacing w:after="0"/>
        <w:ind w:firstLine="567"/>
        <w:jc w:val="both"/>
        <w:rPr>
          <w:sz w:val="24"/>
          <w:szCs w:val="24"/>
        </w:rPr>
      </w:pPr>
      <w:r w:rsidRPr="005F0A56">
        <w:rPr>
          <w:sz w:val="24"/>
          <w:szCs w:val="24"/>
        </w:rPr>
        <w:t>- Всероссийский форум «Иностранные языки. Координаты будущего» (27-28.03.2025). Организация - доц. Назарова А.В., выступление с</w:t>
      </w:r>
      <w:r w:rsidR="006D6385">
        <w:rPr>
          <w:sz w:val="24"/>
          <w:szCs w:val="24"/>
        </w:rPr>
        <w:t xml:space="preserve"> докладом – доц. Коршунова Н.Г.</w:t>
      </w:r>
      <w:r w:rsidRPr="005F0A56">
        <w:rPr>
          <w:sz w:val="24"/>
          <w:szCs w:val="24"/>
        </w:rPr>
        <w:t xml:space="preserve"> </w:t>
      </w:r>
    </w:p>
    <w:p w:rsidR="005F0A56" w:rsidRDefault="005F0A56" w:rsidP="006D6385">
      <w:pPr>
        <w:spacing w:after="0"/>
        <w:ind w:firstLine="567"/>
        <w:jc w:val="both"/>
        <w:rPr>
          <w:sz w:val="24"/>
          <w:szCs w:val="24"/>
        </w:rPr>
      </w:pPr>
      <w:bookmarkStart w:id="3" w:name="_Hlk224498149"/>
      <w:r w:rsidRPr="005F0A56">
        <w:rPr>
          <w:sz w:val="24"/>
          <w:szCs w:val="24"/>
        </w:rPr>
        <w:t xml:space="preserve"> - Региональная конференция для школьников (25.04.2025), организатор</w:t>
      </w:r>
      <w:bookmarkEnd w:id="3"/>
      <w:r w:rsidRPr="005F0A56">
        <w:rPr>
          <w:sz w:val="24"/>
          <w:szCs w:val="24"/>
        </w:rPr>
        <w:t xml:space="preserve"> - доц. Назарова А.В., члены жюри – доц. </w:t>
      </w:r>
      <w:proofErr w:type="spellStart"/>
      <w:r w:rsidRPr="005F0A56">
        <w:rPr>
          <w:sz w:val="24"/>
          <w:szCs w:val="24"/>
        </w:rPr>
        <w:t>Пересторонина</w:t>
      </w:r>
      <w:proofErr w:type="spellEnd"/>
      <w:r w:rsidRPr="005F0A56">
        <w:rPr>
          <w:sz w:val="24"/>
          <w:szCs w:val="24"/>
        </w:rPr>
        <w:t xml:space="preserve"> И.Л., доц. Остапенко Т.С.</w:t>
      </w:r>
    </w:p>
    <w:p w:rsidR="006D6385" w:rsidRPr="006D6385" w:rsidRDefault="006D6385" w:rsidP="006D6385">
      <w:pPr>
        <w:spacing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A71223" w:rsidRDefault="00A71223" w:rsidP="006D638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00352">
        <w:rPr>
          <w:rFonts w:asciiTheme="minorHAnsi" w:hAnsiTheme="minorHAnsi" w:cstheme="minorHAnsi"/>
          <w:b/>
          <w:sz w:val="24"/>
          <w:szCs w:val="24"/>
        </w:rPr>
        <w:t>Методическое мастерство</w:t>
      </w:r>
    </w:p>
    <w:p w:rsidR="006D6385" w:rsidRDefault="00A71223" w:rsidP="006D6385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A71223">
        <w:rPr>
          <w:rFonts w:asciiTheme="minorHAnsi" w:hAnsiTheme="minorHAnsi" w:cstheme="minorHAnsi"/>
          <w:sz w:val="24"/>
          <w:szCs w:val="24"/>
        </w:rPr>
        <w:t>Проведение открытых занятий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D6385">
        <w:rPr>
          <w:rFonts w:asciiTheme="minorHAnsi" w:hAnsiTheme="minorHAnsi" w:cstheme="minorHAnsi"/>
          <w:sz w:val="24"/>
          <w:szCs w:val="24"/>
        </w:rPr>
        <w:t>в рамках конкурсных процедур (преп. Марченко О.В., доц. Осколкова В.Р., доц. Остапенко Т.С.).</w:t>
      </w:r>
    </w:p>
    <w:p w:rsidR="00A71223" w:rsidRPr="005F0A56" w:rsidRDefault="006D6385" w:rsidP="006D6385">
      <w:pPr>
        <w:spacing w:after="0"/>
        <w:ind w:firstLine="708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Проведение мастер-классов в рамках </w:t>
      </w:r>
      <w:r>
        <w:rPr>
          <w:sz w:val="24"/>
          <w:szCs w:val="24"/>
        </w:rPr>
        <w:t>Всероссийского</w:t>
      </w:r>
      <w:r w:rsidRPr="005F0A56">
        <w:rPr>
          <w:sz w:val="24"/>
          <w:szCs w:val="24"/>
        </w:rPr>
        <w:t xml:space="preserve"> форум</w:t>
      </w:r>
      <w:r>
        <w:rPr>
          <w:sz w:val="24"/>
          <w:szCs w:val="24"/>
        </w:rPr>
        <w:t>а</w:t>
      </w:r>
      <w:r w:rsidRPr="005F0A56">
        <w:rPr>
          <w:sz w:val="24"/>
          <w:szCs w:val="24"/>
        </w:rPr>
        <w:t xml:space="preserve"> «Иностранные языки. Координаты будущего»</w:t>
      </w:r>
      <w:r>
        <w:rPr>
          <w:sz w:val="24"/>
          <w:szCs w:val="24"/>
        </w:rPr>
        <w:t xml:space="preserve"> </w:t>
      </w:r>
      <w:r w:rsidRPr="005F0A56">
        <w:rPr>
          <w:sz w:val="24"/>
          <w:szCs w:val="24"/>
        </w:rPr>
        <w:t>– доц. Назарова А.В., доц. Некрасова И.М., ст. преп. Михайлова А.В.</w:t>
      </w:r>
    </w:p>
    <w:p w:rsidR="006D6385" w:rsidRPr="006D6385" w:rsidRDefault="006D6385" w:rsidP="006D6385">
      <w:pPr>
        <w:spacing w:after="0"/>
        <w:jc w:val="both"/>
        <w:rPr>
          <w:rFonts w:asciiTheme="minorHAnsi" w:eastAsia="Times New Roman" w:hAnsiTheme="minorHAnsi" w:cstheme="minorHAnsi"/>
          <w:b/>
          <w:bCs/>
          <w:color w:val="0F1115"/>
          <w:sz w:val="16"/>
          <w:szCs w:val="16"/>
          <w:lang w:eastAsia="ru-RU"/>
        </w:rPr>
      </w:pPr>
    </w:p>
    <w:p w:rsidR="008261CA" w:rsidRDefault="008261CA" w:rsidP="006D6385">
      <w:pPr>
        <w:spacing w:after="0"/>
        <w:jc w:val="both"/>
        <w:rPr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Повышение квалификации НПР</w:t>
      </w: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: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 </w:t>
      </w:r>
      <w:r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6 преподавателей прошли курсы повышения квалификации по 9 программам; т. обр., д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 xml:space="preserve">оля НПР, прошедших КПК, составила </w:t>
      </w:r>
      <w:r w:rsidRPr="008261CA">
        <w:rPr>
          <w:rFonts w:asciiTheme="minorHAnsi" w:eastAsia="Times New Roman" w:hAnsiTheme="minorHAnsi" w:cstheme="minorHAnsi"/>
          <w:b/>
          <w:color w:val="0F1115"/>
          <w:sz w:val="24"/>
          <w:szCs w:val="24"/>
          <w:lang w:eastAsia="ru-RU"/>
        </w:rPr>
        <w:t xml:space="preserve">46 </w:t>
      </w:r>
      <w:r w:rsidRPr="008261CA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%</w:t>
      </w:r>
      <w:r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 (план 34%)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.</w:t>
      </w:r>
    </w:p>
    <w:p w:rsidR="006D6385" w:rsidRPr="006D6385" w:rsidRDefault="006D6385" w:rsidP="008261CA">
      <w:pPr>
        <w:jc w:val="both"/>
        <w:rPr>
          <w:b/>
          <w:sz w:val="16"/>
          <w:szCs w:val="16"/>
        </w:rPr>
      </w:pPr>
    </w:p>
    <w:p w:rsidR="005F0A56" w:rsidRPr="005F0A56" w:rsidRDefault="005F0A56" w:rsidP="008261CA">
      <w:pPr>
        <w:jc w:val="both"/>
        <w:rPr>
          <w:sz w:val="24"/>
          <w:szCs w:val="24"/>
        </w:rPr>
      </w:pPr>
      <w:r w:rsidRPr="008261CA">
        <w:rPr>
          <w:b/>
          <w:sz w:val="24"/>
          <w:szCs w:val="24"/>
        </w:rPr>
        <w:t xml:space="preserve">Организация учебной (проектно-технологической) практики </w:t>
      </w:r>
      <w:r w:rsidR="008261CA" w:rsidRPr="008261CA">
        <w:rPr>
          <w:b/>
          <w:sz w:val="24"/>
          <w:szCs w:val="24"/>
        </w:rPr>
        <w:t xml:space="preserve">КЦМ </w:t>
      </w:r>
      <w:r w:rsidRPr="008261CA">
        <w:rPr>
          <w:b/>
          <w:sz w:val="24"/>
          <w:szCs w:val="24"/>
        </w:rPr>
        <w:t>«Речевые коммуникации на иностранном языке»</w:t>
      </w:r>
      <w:r w:rsidRPr="005F0A56">
        <w:rPr>
          <w:sz w:val="24"/>
          <w:szCs w:val="24"/>
        </w:rPr>
        <w:t xml:space="preserve"> </w:t>
      </w:r>
      <w:r w:rsidRPr="008261CA">
        <w:rPr>
          <w:b/>
          <w:sz w:val="24"/>
          <w:szCs w:val="24"/>
        </w:rPr>
        <w:t xml:space="preserve">ядра </w:t>
      </w:r>
      <w:proofErr w:type="spellStart"/>
      <w:r w:rsidRPr="008261CA">
        <w:rPr>
          <w:b/>
          <w:sz w:val="24"/>
          <w:szCs w:val="24"/>
        </w:rPr>
        <w:t>педобразования</w:t>
      </w:r>
      <w:proofErr w:type="spellEnd"/>
      <w:r w:rsidRPr="005F0A56">
        <w:rPr>
          <w:sz w:val="24"/>
          <w:szCs w:val="24"/>
        </w:rPr>
        <w:t>:</w:t>
      </w:r>
    </w:p>
    <w:p w:rsidR="005F0A56" w:rsidRPr="005F0A56" w:rsidRDefault="005F0A56" w:rsidP="00DC61B8">
      <w:pPr>
        <w:ind w:firstLine="567"/>
        <w:jc w:val="both"/>
        <w:rPr>
          <w:sz w:val="24"/>
          <w:szCs w:val="24"/>
        </w:rPr>
      </w:pPr>
      <w:r w:rsidRPr="005F0A56">
        <w:rPr>
          <w:sz w:val="24"/>
          <w:szCs w:val="24"/>
        </w:rPr>
        <w:t>- обновлена концепция организации практики на очном и заочном отделении, проведено 3 рабочих совещания;</w:t>
      </w:r>
    </w:p>
    <w:p w:rsidR="005F0A56" w:rsidRPr="005F0A56" w:rsidRDefault="005F0A56" w:rsidP="006D6385">
      <w:pPr>
        <w:spacing w:after="0"/>
        <w:ind w:firstLine="567"/>
        <w:jc w:val="both"/>
        <w:rPr>
          <w:sz w:val="24"/>
          <w:szCs w:val="24"/>
        </w:rPr>
      </w:pPr>
      <w:r w:rsidRPr="005F0A56">
        <w:rPr>
          <w:sz w:val="24"/>
          <w:szCs w:val="24"/>
        </w:rPr>
        <w:lastRenderedPageBreak/>
        <w:t xml:space="preserve">- обновлена рабочая документация по практике  (РПП, дневник-отчет) и учебно-методические материалы в </w:t>
      </w:r>
      <w:r w:rsidRPr="005F0A56">
        <w:rPr>
          <w:bCs/>
          <w:iCs/>
          <w:sz w:val="24"/>
          <w:szCs w:val="24"/>
        </w:rPr>
        <w:t xml:space="preserve">дистанционном курсе на платформе </w:t>
      </w:r>
      <w:r w:rsidRPr="005F0A56">
        <w:rPr>
          <w:bCs/>
          <w:iCs/>
          <w:sz w:val="24"/>
          <w:szCs w:val="24"/>
          <w:lang w:val="en-US"/>
        </w:rPr>
        <w:t>MOODLE</w:t>
      </w:r>
      <w:r w:rsidRPr="005F0A56">
        <w:rPr>
          <w:bCs/>
          <w:iCs/>
          <w:sz w:val="24"/>
          <w:szCs w:val="24"/>
        </w:rPr>
        <w:t xml:space="preserve"> «Учебная проектно-технологическая практика КЦМ» для сопровождения СРС;</w:t>
      </w:r>
    </w:p>
    <w:p w:rsidR="005F0A56" w:rsidRPr="005F0A56" w:rsidRDefault="005F0A56" w:rsidP="006D6385">
      <w:pPr>
        <w:spacing w:after="0"/>
        <w:ind w:firstLine="567"/>
        <w:jc w:val="both"/>
        <w:rPr>
          <w:bCs/>
          <w:iCs/>
          <w:sz w:val="24"/>
          <w:szCs w:val="24"/>
        </w:rPr>
      </w:pPr>
      <w:r w:rsidRPr="005F0A56">
        <w:rPr>
          <w:bCs/>
          <w:iCs/>
          <w:sz w:val="24"/>
          <w:szCs w:val="24"/>
        </w:rPr>
        <w:t>- организована и успешно проведена итоговая конференция по практике, которая была отмечена в новостных лентах:</w:t>
      </w:r>
      <w:r w:rsidRPr="005F0A56">
        <w:rPr>
          <w:sz w:val="24"/>
          <w:szCs w:val="24"/>
        </w:rPr>
        <w:t xml:space="preserve"> </w:t>
      </w:r>
      <w:hyperlink r:id="rId8" w:history="1">
        <w:r w:rsidRPr="005F0A56">
          <w:rPr>
            <w:rStyle w:val="ad"/>
            <w:sz w:val="24"/>
            <w:szCs w:val="24"/>
          </w:rPr>
          <w:t>https://vk.com/wall-81298162_1609</w:t>
        </w:r>
      </w:hyperlink>
      <w:r w:rsidRPr="005F0A56">
        <w:rPr>
          <w:bCs/>
          <w:iCs/>
          <w:sz w:val="24"/>
          <w:szCs w:val="24"/>
        </w:rPr>
        <w:t xml:space="preserve"> </w:t>
      </w:r>
    </w:p>
    <w:p w:rsidR="006D6385" w:rsidRPr="006D6385" w:rsidRDefault="006D6385" w:rsidP="006D6385">
      <w:pPr>
        <w:spacing w:after="0"/>
        <w:jc w:val="both"/>
        <w:rPr>
          <w:b/>
          <w:bCs/>
          <w:iCs/>
          <w:sz w:val="16"/>
          <w:szCs w:val="16"/>
        </w:rPr>
      </w:pPr>
    </w:p>
    <w:p w:rsidR="005F0A56" w:rsidRPr="005F0A56" w:rsidRDefault="005F0A56" w:rsidP="006D6385">
      <w:pPr>
        <w:spacing w:after="0"/>
        <w:jc w:val="both"/>
        <w:rPr>
          <w:bCs/>
          <w:iCs/>
          <w:sz w:val="24"/>
          <w:szCs w:val="24"/>
        </w:rPr>
      </w:pPr>
      <w:r w:rsidRPr="00DE4817">
        <w:rPr>
          <w:b/>
          <w:bCs/>
          <w:iCs/>
          <w:sz w:val="24"/>
          <w:szCs w:val="24"/>
        </w:rPr>
        <w:t>Сотрудничество с языковыми кафедрами г. Перми</w:t>
      </w:r>
      <w:r w:rsidRPr="005F0A56">
        <w:rPr>
          <w:bCs/>
          <w:iCs/>
          <w:sz w:val="24"/>
          <w:szCs w:val="24"/>
        </w:rPr>
        <w:t>:</w:t>
      </w:r>
    </w:p>
    <w:p w:rsidR="00DE4817" w:rsidRDefault="005F0A56" w:rsidP="005F0A56">
      <w:pPr>
        <w:ind w:firstLine="708"/>
        <w:jc w:val="both"/>
        <w:rPr>
          <w:sz w:val="24"/>
          <w:szCs w:val="24"/>
        </w:rPr>
      </w:pPr>
      <w:r w:rsidRPr="005F0A56">
        <w:rPr>
          <w:sz w:val="24"/>
          <w:szCs w:val="24"/>
        </w:rPr>
        <w:t xml:space="preserve">Ст. преп. </w:t>
      </w:r>
      <w:proofErr w:type="spellStart"/>
      <w:r w:rsidRPr="005F0A56">
        <w:rPr>
          <w:rFonts w:cs="Calibri"/>
          <w:sz w:val="24"/>
          <w:szCs w:val="24"/>
        </w:rPr>
        <w:t>Карсукова</w:t>
      </w:r>
      <w:proofErr w:type="spellEnd"/>
      <w:r w:rsidRPr="005F0A56">
        <w:rPr>
          <w:rFonts w:cs="Calibri"/>
          <w:sz w:val="24"/>
          <w:szCs w:val="24"/>
        </w:rPr>
        <w:t xml:space="preserve"> Н.К. и доц. </w:t>
      </w:r>
      <w:r w:rsidRPr="005F0A56">
        <w:rPr>
          <w:sz w:val="24"/>
          <w:szCs w:val="24"/>
        </w:rPr>
        <w:t xml:space="preserve">Назарова А.В. провели </w:t>
      </w:r>
      <w:r w:rsidRPr="005F0A56">
        <w:rPr>
          <w:bCs/>
          <w:iCs/>
          <w:sz w:val="24"/>
          <w:szCs w:val="24"/>
        </w:rPr>
        <w:t xml:space="preserve">21.01.2025 </w:t>
      </w:r>
      <w:r w:rsidRPr="005F0A56">
        <w:rPr>
          <w:sz w:val="24"/>
          <w:szCs w:val="24"/>
        </w:rPr>
        <w:t>на кафедре иностранных языков, лингвистики и перевода ПНИПУ методический семинар на тему «Современные технологии в иноязычном образовании», с сообщениями и мастер-классами на тему использования нейросетей как средства обучения, которые были отмечены благодарностями.</w:t>
      </w:r>
    </w:p>
    <w:p w:rsidR="00DE4817" w:rsidRPr="00DE4817" w:rsidRDefault="00DE4817" w:rsidP="00DE4817">
      <w:pPr>
        <w:pStyle w:val="4"/>
        <w:shd w:val="clear" w:color="auto" w:fill="FFFFFF"/>
        <w:spacing w:before="240" w:after="120" w:line="420" w:lineRule="atLeast"/>
        <w:rPr>
          <w:rFonts w:asciiTheme="minorHAnsi" w:hAnsiTheme="minorHAnsi" w:cstheme="minorHAnsi"/>
          <w:b w:val="0"/>
          <w:i w:val="0"/>
          <w:color w:val="0F1115"/>
          <w:sz w:val="24"/>
          <w:szCs w:val="24"/>
        </w:rPr>
      </w:pPr>
      <w:r>
        <w:rPr>
          <w:rStyle w:val="ae"/>
          <w:rFonts w:asciiTheme="minorHAnsi" w:hAnsiTheme="minorHAnsi" w:cstheme="minorHAnsi"/>
          <w:b/>
          <w:i w:val="0"/>
          <w:color w:val="0F1115"/>
          <w:sz w:val="24"/>
          <w:szCs w:val="24"/>
        </w:rPr>
        <w:t>2</w:t>
      </w:r>
      <w:r w:rsidRPr="00DE4817">
        <w:rPr>
          <w:rStyle w:val="ae"/>
          <w:rFonts w:asciiTheme="minorHAnsi" w:hAnsiTheme="minorHAnsi" w:cstheme="minorHAnsi"/>
          <w:b/>
          <w:i w:val="0"/>
          <w:color w:val="0F1115"/>
          <w:sz w:val="24"/>
          <w:szCs w:val="24"/>
        </w:rPr>
        <w:t>. Кадровый потенциал и наука</w:t>
      </w:r>
    </w:p>
    <w:p w:rsidR="00DE4817" w:rsidRPr="003A44D8" w:rsidRDefault="00DE4817" w:rsidP="00DE4817">
      <w:p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</w:pP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Численность и став</w:t>
      </w:r>
      <w:r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ки</w:t>
      </w: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:</w:t>
      </w:r>
      <w:r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 Общая численность НПР – 13 чел.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, количество ставок – </w:t>
      </w:r>
      <w:r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8,96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. Средний объем ставки на 1 НПР – </w:t>
      </w: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0</w:t>
      </w:r>
      <w:r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,68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.</w:t>
      </w:r>
    </w:p>
    <w:p w:rsidR="00A86301" w:rsidRDefault="00DE4817" w:rsidP="00DE4817">
      <w:p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</w:pPr>
      <w:proofErr w:type="spellStart"/>
      <w:r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Остепененность</w:t>
      </w:r>
      <w:proofErr w:type="spellEnd"/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: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 Доля ставок, занимаемых НПР с ученой степенью – </w:t>
      </w:r>
      <w:r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46</w:t>
      </w:r>
      <w:r w:rsidRPr="003A44D8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eastAsia="ru-RU"/>
        </w:rPr>
        <w:t>%</w:t>
      </w:r>
      <w:r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> (план 67%)</w:t>
      </w:r>
      <w:r w:rsidRPr="003A44D8">
        <w:rPr>
          <w:rFonts w:asciiTheme="minorHAnsi" w:eastAsia="Times New Roman" w:hAnsiTheme="minorHAnsi" w:cstheme="minorHAnsi"/>
          <w:color w:val="0F1115"/>
          <w:sz w:val="24"/>
          <w:szCs w:val="24"/>
          <w:lang w:eastAsia="ru-RU"/>
        </w:rPr>
        <w:t xml:space="preserve">. </w:t>
      </w:r>
    </w:p>
    <w:p w:rsidR="00DE4817" w:rsidRPr="00BA2611" w:rsidRDefault="00DE4817" w:rsidP="00DE4817">
      <w:pPr>
        <w:pStyle w:val="ds-markdown-paragraph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F1115"/>
        </w:rPr>
      </w:pPr>
      <w:r w:rsidRPr="00BA2611">
        <w:rPr>
          <w:rStyle w:val="ae"/>
          <w:rFonts w:asciiTheme="minorHAnsi" w:hAnsiTheme="minorHAnsi" w:cstheme="minorHAnsi"/>
          <w:color w:val="0F1115"/>
        </w:rPr>
        <w:t>Публикационная активность:</w:t>
      </w:r>
      <w:r w:rsidRPr="00BA2611">
        <w:rPr>
          <w:rFonts w:asciiTheme="minorHAnsi" w:hAnsiTheme="minorHAnsi" w:cstheme="minorHAnsi"/>
          <w:color w:val="0F1115"/>
        </w:rPr>
        <w:t> </w:t>
      </w:r>
      <w:r w:rsidR="00A86301">
        <w:rPr>
          <w:rFonts w:asciiTheme="minorHAnsi" w:hAnsiTheme="minorHAnsi" w:cstheme="minorHAnsi"/>
          <w:color w:val="0F1115"/>
        </w:rPr>
        <w:t>за 2024 г. – 15 публикаций (из них</w:t>
      </w:r>
      <w:r w:rsidR="000D44DE">
        <w:rPr>
          <w:rFonts w:asciiTheme="minorHAnsi" w:hAnsiTheme="minorHAnsi" w:cstheme="minorHAnsi"/>
          <w:color w:val="0F1115"/>
        </w:rPr>
        <w:t xml:space="preserve"> 3 - ВАК, 9 - РИНЦ), т. обр., 1,1</w:t>
      </w:r>
      <w:r w:rsidR="00A86301">
        <w:rPr>
          <w:rFonts w:asciiTheme="minorHAnsi" w:hAnsiTheme="minorHAnsi" w:cstheme="minorHAnsi"/>
          <w:color w:val="0F1115"/>
        </w:rPr>
        <w:t xml:space="preserve">5 публикации на 1 НПР. </w:t>
      </w:r>
      <w:r w:rsidRPr="00BA2611">
        <w:rPr>
          <w:rFonts w:asciiTheme="minorHAnsi" w:hAnsiTheme="minorHAnsi" w:cstheme="minorHAnsi"/>
          <w:color w:val="0F1115"/>
        </w:rPr>
        <w:t>Запланировано создание графика публикаций для кандидатов наук.</w:t>
      </w:r>
    </w:p>
    <w:p w:rsidR="008261CA" w:rsidRPr="00DE4817" w:rsidRDefault="00DE4817" w:rsidP="00DE4817">
      <w:pPr>
        <w:pStyle w:val="4"/>
        <w:shd w:val="clear" w:color="auto" w:fill="FFFFFF"/>
        <w:spacing w:before="240" w:after="120" w:line="420" w:lineRule="atLeast"/>
        <w:rPr>
          <w:rFonts w:asciiTheme="minorHAnsi" w:hAnsiTheme="minorHAnsi"/>
          <w:i w:val="0"/>
          <w:color w:val="auto"/>
          <w:sz w:val="24"/>
          <w:szCs w:val="24"/>
        </w:rPr>
      </w:pPr>
      <w:r w:rsidRPr="00DE4817">
        <w:rPr>
          <w:rStyle w:val="ae"/>
          <w:rFonts w:asciiTheme="minorHAnsi" w:hAnsiTheme="minorHAnsi" w:cstheme="minorHAnsi"/>
          <w:b/>
          <w:i w:val="0"/>
          <w:color w:val="0F1115"/>
          <w:sz w:val="24"/>
          <w:szCs w:val="24"/>
        </w:rPr>
        <w:t>3. Воспитательная деятельность и внеурочная работа</w:t>
      </w:r>
      <w:r>
        <w:rPr>
          <w:rStyle w:val="ae"/>
          <w:rFonts w:asciiTheme="minorHAnsi" w:hAnsiTheme="minorHAnsi" w:cstheme="minorHAnsi"/>
          <w:b/>
          <w:i w:val="0"/>
          <w:color w:val="0F1115"/>
          <w:sz w:val="24"/>
          <w:szCs w:val="24"/>
        </w:rPr>
        <w:t xml:space="preserve">. </w:t>
      </w:r>
      <w:r w:rsidR="005F0A56" w:rsidRPr="005F0A56">
        <w:rPr>
          <w:sz w:val="24"/>
          <w:szCs w:val="24"/>
        </w:rPr>
        <w:t xml:space="preserve"> </w:t>
      </w:r>
      <w:r w:rsidR="008261CA" w:rsidRPr="00DE4817">
        <w:rPr>
          <w:rFonts w:asciiTheme="minorHAnsi" w:hAnsiTheme="minorHAnsi"/>
          <w:i w:val="0"/>
          <w:color w:val="auto"/>
          <w:sz w:val="24"/>
          <w:szCs w:val="24"/>
        </w:rPr>
        <w:t>Координация работы языкового клуба «</w:t>
      </w:r>
      <w:r w:rsidR="008261CA" w:rsidRPr="00DE4817">
        <w:rPr>
          <w:rFonts w:asciiTheme="minorHAnsi" w:hAnsiTheme="minorHAnsi"/>
          <w:i w:val="0"/>
          <w:color w:val="auto"/>
          <w:sz w:val="24"/>
          <w:szCs w:val="24"/>
          <w:lang w:val="en-US"/>
        </w:rPr>
        <w:t>English</w:t>
      </w:r>
      <w:r w:rsidR="008261CA" w:rsidRPr="00DE4817">
        <w:rPr>
          <w:rFonts w:asciiTheme="minorHAnsi" w:hAnsiTheme="minorHAnsi"/>
          <w:i w:val="0"/>
          <w:color w:val="auto"/>
          <w:sz w:val="24"/>
          <w:szCs w:val="24"/>
        </w:rPr>
        <w:t xml:space="preserve"> </w:t>
      </w:r>
      <w:r w:rsidR="008261CA" w:rsidRPr="00DE4817">
        <w:rPr>
          <w:rFonts w:asciiTheme="minorHAnsi" w:hAnsiTheme="minorHAnsi"/>
          <w:i w:val="0"/>
          <w:color w:val="auto"/>
          <w:sz w:val="24"/>
          <w:szCs w:val="24"/>
          <w:lang w:val="en-US"/>
        </w:rPr>
        <w:t>Speaking</w:t>
      </w:r>
      <w:r w:rsidR="008261CA" w:rsidRPr="00DE4817">
        <w:rPr>
          <w:rFonts w:asciiTheme="minorHAnsi" w:hAnsiTheme="minorHAnsi"/>
          <w:i w:val="0"/>
          <w:color w:val="auto"/>
          <w:sz w:val="24"/>
          <w:szCs w:val="24"/>
        </w:rPr>
        <w:t xml:space="preserve"> </w:t>
      </w:r>
      <w:r w:rsidR="008261CA" w:rsidRPr="00DE4817">
        <w:rPr>
          <w:rFonts w:asciiTheme="minorHAnsi" w:hAnsiTheme="minorHAnsi"/>
          <w:i w:val="0"/>
          <w:color w:val="auto"/>
          <w:sz w:val="24"/>
          <w:szCs w:val="24"/>
          <w:lang w:val="en-US"/>
        </w:rPr>
        <w:t>Club</w:t>
      </w:r>
      <w:r w:rsidR="008261CA" w:rsidRPr="00DE4817">
        <w:rPr>
          <w:rFonts w:asciiTheme="minorHAnsi" w:hAnsiTheme="minorHAnsi"/>
          <w:i w:val="0"/>
          <w:color w:val="auto"/>
          <w:sz w:val="24"/>
          <w:szCs w:val="24"/>
        </w:rPr>
        <w:t>»:</w:t>
      </w:r>
    </w:p>
    <w:p w:rsidR="008261CA" w:rsidRPr="005F0A56" w:rsidRDefault="008261CA" w:rsidP="006D6385">
      <w:pPr>
        <w:spacing w:after="0"/>
        <w:ind w:firstLine="708"/>
        <w:jc w:val="both"/>
        <w:rPr>
          <w:sz w:val="24"/>
          <w:szCs w:val="24"/>
        </w:rPr>
      </w:pPr>
      <w:r w:rsidRPr="005F0A56">
        <w:rPr>
          <w:sz w:val="24"/>
          <w:szCs w:val="24"/>
        </w:rPr>
        <w:t>- Разработана концепция сообщества (и.о. зав. кафедрой Некрасова И.М.);</w:t>
      </w:r>
    </w:p>
    <w:p w:rsidR="008261CA" w:rsidRPr="005F0A56" w:rsidRDefault="008261CA" w:rsidP="006D6385">
      <w:pPr>
        <w:spacing w:after="0"/>
        <w:ind w:firstLine="708"/>
        <w:jc w:val="both"/>
        <w:rPr>
          <w:sz w:val="24"/>
          <w:szCs w:val="24"/>
        </w:rPr>
      </w:pPr>
      <w:r w:rsidRPr="005F0A56">
        <w:rPr>
          <w:sz w:val="24"/>
          <w:szCs w:val="24"/>
        </w:rPr>
        <w:t>- Составлен календарный план, в соответствии с которым проводились встречи участников клуба (октябрь 2024 - май 2025);</w:t>
      </w:r>
    </w:p>
    <w:p w:rsidR="008261CA" w:rsidRPr="005F0A56" w:rsidRDefault="008261CA" w:rsidP="006D6385">
      <w:pPr>
        <w:spacing w:after="0"/>
        <w:ind w:firstLine="708"/>
        <w:jc w:val="both"/>
        <w:rPr>
          <w:sz w:val="24"/>
          <w:szCs w:val="24"/>
        </w:rPr>
      </w:pPr>
      <w:r w:rsidRPr="005F0A56">
        <w:rPr>
          <w:sz w:val="24"/>
          <w:szCs w:val="24"/>
        </w:rPr>
        <w:t>- Куратором клуба ст. преподавателем Михайловой</w:t>
      </w:r>
      <w:r w:rsidR="00DE4817">
        <w:rPr>
          <w:sz w:val="24"/>
          <w:szCs w:val="24"/>
        </w:rPr>
        <w:t xml:space="preserve"> А.В.</w:t>
      </w:r>
      <w:r w:rsidRPr="005F0A56">
        <w:rPr>
          <w:sz w:val="24"/>
          <w:szCs w:val="24"/>
        </w:rPr>
        <w:t xml:space="preserve"> создан чат в соцсетях для размещения информации и обмена мнениями: </w:t>
      </w:r>
      <w:hyperlink r:id="rId9" w:history="1">
        <w:r w:rsidRPr="005F0A56">
          <w:rPr>
            <w:rStyle w:val="ad"/>
            <w:sz w:val="24"/>
            <w:szCs w:val="24"/>
          </w:rPr>
          <w:t>https://vk.com/escpshpu</w:t>
        </w:r>
      </w:hyperlink>
      <w:r w:rsidRPr="005F0A56">
        <w:rPr>
          <w:sz w:val="24"/>
          <w:szCs w:val="24"/>
        </w:rPr>
        <w:t xml:space="preserve"> (на данный момент- 140 подписчиков).</w:t>
      </w:r>
    </w:p>
    <w:p w:rsidR="005F0A56" w:rsidRDefault="00DE4817" w:rsidP="006D6385">
      <w:pPr>
        <w:spacing w:after="0"/>
        <w:ind w:firstLine="709"/>
        <w:jc w:val="both"/>
        <w:rPr>
          <w:rFonts w:asciiTheme="minorHAnsi" w:hAnsiTheme="minorHAnsi" w:cstheme="minorHAnsi"/>
          <w:color w:val="0F1115"/>
          <w:sz w:val="24"/>
          <w:szCs w:val="24"/>
        </w:rPr>
      </w:pPr>
      <w:r w:rsidRPr="00DE4817">
        <w:rPr>
          <w:rStyle w:val="ae"/>
          <w:rFonts w:asciiTheme="minorHAnsi" w:hAnsiTheme="minorHAnsi" w:cstheme="minorHAnsi"/>
          <w:color w:val="0F1115"/>
          <w:sz w:val="24"/>
          <w:szCs w:val="24"/>
        </w:rPr>
        <w:t>Воспитательные мероприятия:</w:t>
      </w:r>
      <w:r w:rsidRPr="00DE4817">
        <w:rPr>
          <w:rFonts w:asciiTheme="minorHAnsi" w:hAnsiTheme="minorHAnsi" w:cstheme="minorHAnsi"/>
          <w:color w:val="0F1115"/>
          <w:sz w:val="24"/>
          <w:szCs w:val="24"/>
        </w:rPr>
        <w:t> Внеурочные мероприятия «Разговоры о важном»</w:t>
      </w:r>
      <w:r>
        <w:rPr>
          <w:rFonts w:asciiTheme="minorHAnsi" w:hAnsiTheme="minorHAnsi" w:cstheme="minorHAnsi"/>
          <w:color w:val="0F1115"/>
          <w:sz w:val="24"/>
          <w:szCs w:val="24"/>
        </w:rPr>
        <w:t xml:space="preserve"> проводятся по графику, активно участвуют доценты Коршунова Н.Г., </w:t>
      </w:r>
      <w:proofErr w:type="spellStart"/>
      <w:r>
        <w:rPr>
          <w:rFonts w:asciiTheme="minorHAnsi" w:hAnsiTheme="minorHAnsi" w:cstheme="minorHAnsi"/>
          <w:color w:val="0F1115"/>
          <w:sz w:val="24"/>
          <w:szCs w:val="24"/>
        </w:rPr>
        <w:t>Пересторонина</w:t>
      </w:r>
      <w:proofErr w:type="spellEnd"/>
      <w:r>
        <w:rPr>
          <w:rFonts w:asciiTheme="minorHAnsi" w:hAnsiTheme="minorHAnsi" w:cstheme="minorHAnsi"/>
          <w:color w:val="0F1115"/>
          <w:sz w:val="24"/>
          <w:szCs w:val="24"/>
        </w:rPr>
        <w:t xml:space="preserve"> И.Л.</w:t>
      </w:r>
    </w:p>
    <w:p w:rsidR="00DE4817" w:rsidRPr="006D6385" w:rsidRDefault="00DE4817" w:rsidP="00DE4817">
      <w:pPr>
        <w:spacing w:after="0"/>
        <w:ind w:firstLine="709"/>
        <w:jc w:val="both"/>
        <w:rPr>
          <w:rFonts w:asciiTheme="minorHAnsi" w:hAnsiTheme="minorHAnsi" w:cstheme="minorHAnsi"/>
          <w:color w:val="0F1115"/>
          <w:sz w:val="16"/>
          <w:szCs w:val="16"/>
        </w:rPr>
      </w:pPr>
    </w:p>
    <w:p w:rsidR="007A5E88" w:rsidRDefault="007A5E88" w:rsidP="008672D9">
      <w:pPr>
        <w:spacing w:after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762AE">
        <w:rPr>
          <w:rFonts w:asciiTheme="minorHAnsi" w:hAnsiTheme="minorHAnsi" w:cstheme="minorHAnsi"/>
          <w:sz w:val="24"/>
          <w:szCs w:val="24"/>
        </w:rPr>
        <w:t xml:space="preserve">Анализ результатов деятельности позволяет выделить следующие </w:t>
      </w:r>
      <w:r w:rsidRPr="00A529BC">
        <w:rPr>
          <w:rFonts w:asciiTheme="minorHAnsi" w:hAnsiTheme="minorHAnsi" w:cstheme="minorHAnsi"/>
          <w:b/>
          <w:sz w:val="24"/>
          <w:szCs w:val="24"/>
        </w:rPr>
        <w:t>сильные стороны</w:t>
      </w:r>
      <w:r w:rsidR="00F762AE">
        <w:rPr>
          <w:rFonts w:asciiTheme="minorHAnsi" w:hAnsiTheme="minorHAnsi" w:cstheme="minorHAnsi"/>
          <w:sz w:val="24"/>
          <w:szCs w:val="24"/>
        </w:rPr>
        <w:t>:</w:t>
      </w:r>
      <w:r w:rsidR="005F0A56" w:rsidRPr="00F762AE">
        <w:rPr>
          <w:rFonts w:asciiTheme="minorHAnsi" w:hAnsiTheme="minorHAnsi" w:cstheme="minorHAnsi"/>
          <w:sz w:val="24"/>
          <w:szCs w:val="24"/>
        </w:rPr>
        <w:t xml:space="preserve"> </w:t>
      </w:r>
      <w:r w:rsidR="00F762AE">
        <w:rPr>
          <w:bCs/>
          <w:sz w:val="24"/>
          <w:szCs w:val="24"/>
        </w:rPr>
        <w:t>вовлеченность</w:t>
      </w:r>
      <w:r w:rsidR="00F762AE" w:rsidRPr="00F762AE">
        <w:rPr>
          <w:bCs/>
          <w:sz w:val="24"/>
          <w:szCs w:val="24"/>
        </w:rPr>
        <w:t xml:space="preserve"> сотрудников кафедры в </w:t>
      </w:r>
      <w:proofErr w:type="spellStart"/>
      <w:r w:rsidR="00F762AE" w:rsidRPr="00F762AE">
        <w:rPr>
          <w:bCs/>
          <w:sz w:val="24"/>
          <w:szCs w:val="24"/>
        </w:rPr>
        <w:t>общефакультетские</w:t>
      </w:r>
      <w:proofErr w:type="spellEnd"/>
      <w:r w:rsidR="00F762AE" w:rsidRPr="00F762AE">
        <w:rPr>
          <w:bCs/>
          <w:sz w:val="24"/>
          <w:szCs w:val="24"/>
        </w:rPr>
        <w:t xml:space="preserve"> мероприятия</w:t>
      </w:r>
      <w:r w:rsidR="00A529BC">
        <w:rPr>
          <w:bCs/>
          <w:sz w:val="24"/>
          <w:szCs w:val="24"/>
        </w:rPr>
        <w:t>;</w:t>
      </w:r>
      <w:r w:rsidR="00A529BC" w:rsidRPr="00A529BC">
        <w:rPr>
          <w:rFonts w:cs="Calibri"/>
          <w:color w:val="000000"/>
        </w:rPr>
        <w:t xml:space="preserve"> </w:t>
      </w:r>
      <w:r w:rsidR="00A529BC" w:rsidRPr="00A529BC">
        <w:rPr>
          <w:rFonts w:cs="Calibri"/>
          <w:color w:val="000000"/>
          <w:sz w:val="24"/>
          <w:szCs w:val="24"/>
        </w:rPr>
        <w:t>проведение</w:t>
      </w:r>
      <w:r w:rsidR="00A529BC">
        <w:rPr>
          <w:rFonts w:cs="Calibri"/>
          <w:color w:val="000000"/>
        </w:rPr>
        <w:t xml:space="preserve"> </w:t>
      </w:r>
      <w:r w:rsidR="00A529BC" w:rsidRPr="00A529BC">
        <w:rPr>
          <w:rFonts w:cs="Calibri"/>
          <w:color w:val="000000"/>
          <w:sz w:val="24"/>
          <w:szCs w:val="24"/>
        </w:rPr>
        <w:t>открытых занятий, мастер-классов, методических семинаров</w:t>
      </w:r>
      <w:r w:rsidR="00A529BC">
        <w:rPr>
          <w:rFonts w:cs="Calibri"/>
          <w:color w:val="000000"/>
          <w:sz w:val="24"/>
          <w:szCs w:val="24"/>
        </w:rPr>
        <w:t xml:space="preserve"> и др. методических мероприятий</w:t>
      </w:r>
      <w:r w:rsidR="00A529BC" w:rsidRPr="00A529BC">
        <w:rPr>
          <w:rFonts w:cs="Calibri"/>
          <w:color w:val="000000"/>
          <w:sz w:val="24"/>
          <w:szCs w:val="24"/>
        </w:rPr>
        <w:t xml:space="preserve"> для работников системы </w:t>
      </w:r>
      <w:r w:rsidR="006D6385">
        <w:rPr>
          <w:rFonts w:cs="Calibri"/>
          <w:color w:val="000000"/>
          <w:sz w:val="24"/>
          <w:szCs w:val="24"/>
        </w:rPr>
        <w:t>ВО (8</w:t>
      </w:r>
      <w:r w:rsidR="00A529BC">
        <w:rPr>
          <w:rFonts w:cs="Calibri"/>
          <w:color w:val="000000"/>
          <w:sz w:val="24"/>
          <w:szCs w:val="24"/>
        </w:rPr>
        <w:t xml:space="preserve"> за уч. год); </w:t>
      </w:r>
      <w:r w:rsidR="00F762AE">
        <w:rPr>
          <w:bCs/>
          <w:sz w:val="24"/>
          <w:szCs w:val="24"/>
        </w:rPr>
        <w:t>выполнение показателя повышения квалификации</w:t>
      </w:r>
      <w:r w:rsidR="00A529BC">
        <w:rPr>
          <w:bCs/>
          <w:sz w:val="24"/>
          <w:szCs w:val="24"/>
        </w:rPr>
        <w:t>;</w:t>
      </w:r>
      <w:r w:rsidR="00F762AE">
        <w:rPr>
          <w:bCs/>
          <w:sz w:val="24"/>
          <w:szCs w:val="24"/>
        </w:rPr>
        <w:t xml:space="preserve"> </w:t>
      </w:r>
      <w:r w:rsidR="000D44DE">
        <w:rPr>
          <w:bCs/>
          <w:sz w:val="24"/>
          <w:szCs w:val="24"/>
        </w:rPr>
        <w:t xml:space="preserve">удовлетворительный </w:t>
      </w:r>
      <w:r w:rsidR="00F762AE">
        <w:rPr>
          <w:bCs/>
          <w:sz w:val="24"/>
          <w:szCs w:val="24"/>
        </w:rPr>
        <w:t>уровень публикационной активности в изданиях РИНЦ</w:t>
      </w:r>
      <w:r w:rsidR="00A529BC">
        <w:rPr>
          <w:bCs/>
          <w:sz w:val="24"/>
          <w:szCs w:val="24"/>
        </w:rPr>
        <w:t>; высокий уровень организации практики КЦМ;</w:t>
      </w:r>
      <w:r w:rsidR="00F762AE">
        <w:rPr>
          <w:bCs/>
          <w:sz w:val="24"/>
          <w:szCs w:val="24"/>
        </w:rPr>
        <w:t xml:space="preserve"> активное участие ППС в работе языкового клуба</w:t>
      </w:r>
      <w:r w:rsidR="00A529BC">
        <w:rPr>
          <w:bCs/>
          <w:sz w:val="24"/>
          <w:szCs w:val="24"/>
        </w:rPr>
        <w:t>.</w:t>
      </w:r>
    </w:p>
    <w:p w:rsidR="00F762AE" w:rsidRPr="00F762AE" w:rsidRDefault="00A529BC" w:rsidP="008672D9">
      <w:pPr>
        <w:spacing w:after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A529BC">
        <w:rPr>
          <w:rFonts w:asciiTheme="minorHAnsi" w:hAnsiTheme="minorHAnsi" w:cstheme="minorHAnsi"/>
          <w:b/>
          <w:sz w:val="24"/>
          <w:szCs w:val="24"/>
        </w:rPr>
        <w:t>С</w:t>
      </w:r>
      <w:r w:rsidR="00F762AE" w:rsidRPr="00A529BC">
        <w:rPr>
          <w:rFonts w:asciiTheme="minorHAnsi" w:hAnsiTheme="minorHAnsi" w:cstheme="minorHAnsi"/>
          <w:b/>
          <w:sz w:val="24"/>
          <w:szCs w:val="24"/>
        </w:rPr>
        <w:t>лабые</w:t>
      </w:r>
      <w:r w:rsidRPr="00A529BC">
        <w:rPr>
          <w:rFonts w:asciiTheme="minorHAnsi" w:hAnsiTheme="minorHAnsi" w:cstheme="minorHAnsi"/>
          <w:b/>
          <w:sz w:val="24"/>
          <w:szCs w:val="24"/>
        </w:rPr>
        <w:t xml:space="preserve"> стороны</w:t>
      </w:r>
      <w:r>
        <w:rPr>
          <w:rFonts w:asciiTheme="minorHAnsi" w:hAnsiTheme="minorHAnsi" w:cstheme="minorHAnsi"/>
          <w:sz w:val="24"/>
          <w:szCs w:val="24"/>
        </w:rPr>
        <w:t xml:space="preserve">: низкая </w:t>
      </w:r>
      <w:proofErr w:type="spellStart"/>
      <w:r>
        <w:rPr>
          <w:rFonts w:asciiTheme="minorHAnsi" w:hAnsiTheme="minorHAnsi" w:cstheme="minorHAnsi"/>
          <w:sz w:val="24"/>
          <w:szCs w:val="24"/>
        </w:rPr>
        <w:t>остепененность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; </w:t>
      </w:r>
      <w:r w:rsidRPr="00A529BC">
        <w:rPr>
          <w:rFonts w:asciiTheme="minorHAnsi" w:hAnsiTheme="minorHAnsi" w:cstheme="minorHAnsi"/>
          <w:color w:val="0F1115"/>
          <w:sz w:val="24"/>
          <w:szCs w:val="24"/>
        </w:rPr>
        <w:t>отсутствие перспективы</w:t>
      </w:r>
      <w:r>
        <w:rPr>
          <w:rFonts w:asciiTheme="minorHAnsi" w:hAnsiTheme="minorHAnsi" w:cstheme="minorHAnsi"/>
          <w:sz w:val="24"/>
          <w:szCs w:val="24"/>
        </w:rPr>
        <w:t xml:space="preserve"> защиты диссертаций в ближайшие годы;</w:t>
      </w:r>
      <w:r w:rsidRPr="00A529B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недостаточная </w:t>
      </w:r>
      <w:r>
        <w:rPr>
          <w:rFonts w:asciiTheme="minorHAnsi" w:hAnsiTheme="minorHAnsi" w:cstheme="minorHAnsi"/>
          <w:color w:val="0F1115"/>
          <w:sz w:val="24"/>
          <w:szCs w:val="24"/>
        </w:rPr>
        <w:t>публикационная</w:t>
      </w:r>
      <w:r w:rsidRPr="00A529BC">
        <w:rPr>
          <w:rFonts w:asciiTheme="minorHAnsi" w:hAnsiTheme="minorHAnsi" w:cstheme="minorHAnsi"/>
          <w:color w:val="0F1115"/>
          <w:sz w:val="24"/>
          <w:szCs w:val="24"/>
        </w:rPr>
        <w:t xml:space="preserve"> активност</w:t>
      </w:r>
      <w:r>
        <w:rPr>
          <w:rFonts w:asciiTheme="minorHAnsi" w:hAnsiTheme="minorHAnsi" w:cstheme="minorHAnsi"/>
          <w:color w:val="0F1115"/>
          <w:sz w:val="24"/>
          <w:szCs w:val="24"/>
        </w:rPr>
        <w:t xml:space="preserve">ь в журналах ВАК; </w:t>
      </w:r>
      <w:r w:rsidR="002D2E9B">
        <w:rPr>
          <w:rFonts w:asciiTheme="minorHAnsi" w:hAnsiTheme="minorHAnsi" w:cstheme="minorHAnsi"/>
          <w:color w:val="0F1115"/>
          <w:sz w:val="24"/>
          <w:szCs w:val="24"/>
        </w:rPr>
        <w:t xml:space="preserve">отсутствие </w:t>
      </w:r>
      <w:r w:rsidRPr="00A529BC">
        <w:rPr>
          <w:rFonts w:asciiTheme="minorHAnsi" w:hAnsiTheme="minorHAnsi" w:cstheme="minorHAnsi"/>
          <w:color w:val="0F1115"/>
          <w:sz w:val="24"/>
          <w:szCs w:val="24"/>
        </w:rPr>
        <w:t>НПР из числа работодателей</w:t>
      </w:r>
      <w:r w:rsidR="008672D9">
        <w:rPr>
          <w:rFonts w:asciiTheme="minorHAnsi" w:hAnsiTheme="minorHAnsi" w:cstheme="minorHAnsi"/>
          <w:color w:val="0F1115"/>
          <w:sz w:val="24"/>
          <w:szCs w:val="24"/>
        </w:rPr>
        <w:t>.</w:t>
      </w:r>
    </w:p>
    <w:p w:rsidR="008672D9" w:rsidRDefault="008672D9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3160C6" w:rsidRPr="00715A52" w:rsidRDefault="00715A52" w:rsidP="00912C28">
      <w:pPr>
        <w:pStyle w:val="a5"/>
        <w:numPr>
          <w:ilvl w:val="1"/>
          <w:numId w:val="2"/>
        </w:num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lastRenderedPageBreak/>
        <w:t>Основные з</w:t>
      </w:r>
      <w:r w:rsidR="00912C28">
        <w:rPr>
          <w:rFonts w:cs="Calibri"/>
          <w:b/>
          <w:sz w:val="26"/>
          <w:szCs w:val="26"/>
        </w:rPr>
        <w:t xml:space="preserve">адачи </w:t>
      </w:r>
      <w:r w:rsidR="00313FC3">
        <w:rPr>
          <w:rFonts w:cs="Calibri"/>
          <w:b/>
          <w:sz w:val="26"/>
          <w:szCs w:val="26"/>
        </w:rPr>
        <w:t>кафедры</w:t>
      </w:r>
      <w:r w:rsidR="00912C28">
        <w:rPr>
          <w:rFonts w:cs="Calibri"/>
          <w:b/>
          <w:sz w:val="26"/>
          <w:szCs w:val="26"/>
        </w:rPr>
        <w:t xml:space="preserve"> на учебный год</w:t>
      </w:r>
    </w:p>
    <w:p w:rsidR="008672D9" w:rsidRDefault="008672D9" w:rsidP="008672D9">
      <w:pPr>
        <w:pStyle w:val="a5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5154A" w:rsidRDefault="008672D9" w:rsidP="008672D9">
      <w:pPr>
        <w:pStyle w:val="a5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00352">
        <w:rPr>
          <w:rFonts w:asciiTheme="minorHAnsi" w:hAnsiTheme="minorHAnsi" w:cstheme="minorHAnsi"/>
          <w:b/>
          <w:sz w:val="24"/>
          <w:szCs w:val="24"/>
        </w:rPr>
        <w:t>Раздел</w:t>
      </w:r>
      <w:r w:rsidR="0085154A">
        <w:rPr>
          <w:rFonts w:asciiTheme="minorHAnsi" w:hAnsiTheme="minorHAnsi" w:cstheme="minorHAnsi"/>
          <w:b/>
          <w:sz w:val="24"/>
          <w:szCs w:val="24"/>
        </w:rPr>
        <w:t xml:space="preserve"> 1.</w:t>
      </w:r>
      <w:r w:rsidRPr="00D00352">
        <w:rPr>
          <w:rFonts w:asciiTheme="minorHAnsi" w:hAnsiTheme="minorHAnsi" w:cstheme="minorHAnsi"/>
          <w:b/>
          <w:sz w:val="24"/>
          <w:szCs w:val="24"/>
        </w:rPr>
        <w:t xml:space="preserve"> Учебно-методичес</w:t>
      </w:r>
      <w:r w:rsidR="0085154A">
        <w:rPr>
          <w:rFonts w:asciiTheme="minorHAnsi" w:hAnsiTheme="minorHAnsi" w:cstheme="minorHAnsi"/>
          <w:b/>
          <w:sz w:val="24"/>
          <w:szCs w:val="24"/>
        </w:rPr>
        <w:t>кая деятельность</w:t>
      </w:r>
      <w:r w:rsidRPr="00D0035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5154A" w:rsidRPr="0085154A" w:rsidRDefault="0085154A" w:rsidP="008672D9">
      <w:pPr>
        <w:pStyle w:val="a5"/>
        <w:spacing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8672D9" w:rsidRDefault="008672D9" w:rsidP="008672D9">
      <w:pPr>
        <w:pStyle w:val="a5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00352">
        <w:rPr>
          <w:rFonts w:asciiTheme="minorHAnsi" w:hAnsiTheme="minorHAnsi" w:cstheme="minorHAnsi"/>
          <w:b/>
          <w:sz w:val="24"/>
          <w:szCs w:val="24"/>
        </w:rPr>
        <w:t>Методическое обеспечение</w:t>
      </w:r>
    </w:p>
    <w:p w:rsidR="0085154A" w:rsidRDefault="008672D9" w:rsidP="00DC61B8">
      <w:pPr>
        <w:pStyle w:val="a5"/>
        <w:spacing w:after="0"/>
        <w:ind w:left="0" w:firstLine="720"/>
        <w:jc w:val="both"/>
        <w:rPr>
          <w:rFonts w:asciiTheme="minorHAnsi" w:hAnsiTheme="minorHAnsi"/>
          <w:sz w:val="24"/>
          <w:szCs w:val="24"/>
        </w:rPr>
      </w:pPr>
      <w:r w:rsidRPr="0085154A">
        <w:rPr>
          <w:rFonts w:asciiTheme="minorHAnsi" w:hAnsiTheme="minorHAnsi" w:cstheme="minorHAnsi"/>
          <w:sz w:val="24"/>
          <w:szCs w:val="24"/>
        </w:rPr>
        <w:t xml:space="preserve">Обновление </w:t>
      </w:r>
      <w:r w:rsidR="0085154A">
        <w:rPr>
          <w:rFonts w:asciiTheme="minorHAnsi" w:hAnsiTheme="minorHAnsi" w:cstheme="minorHAnsi"/>
          <w:sz w:val="24"/>
          <w:szCs w:val="24"/>
        </w:rPr>
        <w:t xml:space="preserve">и подготовка электронного издания </w:t>
      </w:r>
      <w:r w:rsidR="0085154A" w:rsidRPr="0085154A">
        <w:rPr>
          <w:rFonts w:asciiTheme="minorHAnsi" w:hAnsiTheme="minorHAnsi"/>
          <w:sz w:val="24"/>
          <w:szCs w:val="24"/>
        </w:rPr>
        <w:t>учебно-методического пособия «Иностранный язык (английский)» для студентов неязыковых факультетов</w:t>
      </w:r>
      <w:r w:rsidR="0085154A">
        <w:rPr>
          <w:rFonts w:asciiTheme="minorHAnsi" w:hAnsiTheme="minorHAnsi"/>
          <w:sz w:val="24"/>
          <w:szCs w:val="24"/>
        </w:rPr>
        <w:t>.</w:t>
      </w:r>
      <w:r w:rsidR="002D2E9B">
        <w:rPr>
          <w:rFonts w:asciiTheme="minorHAnsi" w:hAnsiTheme="minorHAnsi"/>
          <w:sz w:val="24"/>
          <w:szCs w:val="24"/>
        </w:rPr>
        <w:t xml:space="preserve"> Отв. – и.о. зав. кафедрой И.М. Некрасова. </w:t>
      </w:r>
    </w:p>
    <w:p w:rsidR="0085154A" w:rsidRPr="0085154A" w:rsidRDefault="0085154A" w:rsidP="008672D9">
      <w:pPr>
        <w:pStyle w:val="a5"/>
        <w:spacing w:after="0"/>
        <w:jc w:val="both"/>
        <w:rPr>
          <w:rFonts w:asciiTheme="minorHAnsi" w:hAnsiTheme="minorHAnsi"/>
          <w:sz w:val="16"/>
          <w:szCs w:val="16"/>
        </w:rPr>
      </w:pPr>
    </w:p>
    <w:p w:rsidR="0085154A" w:rsidRDefault="0085154A" w:rsidP="0085154A">
      <w:pPr>
        <w:pStyle w:val="a5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00352">
        <w:rPr>
          <w:rFonts w:asciiTheme="minorHAnsi" w:hAnsiTheme="minorHAnsi" w:cstheme="minorHAnsi"/>
          <w:b/>
          <w:sz w:val="24"/>
          <w:szCs w:val="24"/>
        </w:rPr>
        <w:t>Методическое мастерство</w:t>
      </w:r>
    </w:p>
    <w:p w:rsidR="0085154A" w:rsidRPr="0085154A" w:rsidRDefault="0085154A" w:rsidP="0085154A">
      <w:pPr>
        <w:pStyle w:val="a5"/>
        <w:spacing w:after="0"/>
        <w:ind w:left="0" w:firstLine="720"/>
        <w:jc w:val="both"/>
        <w:rPr>
          <w:rFonts w:asciiTheme="minorHAnsi" w:hAnsiTheme="minorHAnsi"/>
          <w:sz w:val="24"/>
          <w:szCs w:val="24"/>
        </w:rPr>
      </w:pPr>
      <w:r w:rsidRPr="0085154A">
        <w:rPr>
          <w:rFonts w:asciiTheme="minorHAnsi" w:hAnsiTheme="minorHAnsi"/>
          <w:sz w:val="24"/>
          <w:szCs w:val="24"/>
        </w:rPr>
        <w:t xml:space="preserve">Участие ППС </w:t>
      </w:r>
      <w:r>
        <w:rPr>
          <w:rFonts w:asciiTheme="minorHAnsi" w:hAnsiTheme="minorHAnsi"/>
          <w:sz w:val="24"/>
          <w:szCs w:val="24"/>
        </w:rPr>
        <w:t xml:space="preserve">кафедры </w:t>
      </w:r>
      <w:r w:rsidRPr="0085154A">
        <w:rPr>
          <w:rFonts w:asciiTheme="minorHAnsi" w:hAnsiTheme="minorHAnsi"/>
          <w:sz w:val="24"/>
          <w:szCs w:val="24"/>
        </w:rPr>
        <w:t xml:space="preserve">во Всероссийском форуме с международным участием «Иностранные языки. Координаты будущего» (30-31 марта 2026, факультет иностранных языков ПГГПУ). Целевая аудитория: учителя школ, преподаватели вузов, магистранты, аспиранты. </w:t>
      </w:r>
    </w:p>
    <w:p w:rsidR="0085154A" w:rsidRPr="0085154A" w:rsidRDefault="0085154A" w:rsidP="0085154A">
      <w:pPr>
        <w:pStyle w:val="TableParagraph"/>
        <w:spacing w:after="120" w:line="276" w:lineRule="auto"/>
        <w:ind w:left="0" w:right="96" w:firstLine="567"/>
        <w:jc w:val="both"/>
        <w:rPr>
          <w:rFonts w:asciiTheme="minorHAnsi" w:hAnsiTheme="minorHAnsi"/>
          <w:sz w:val="24"/>
          <w:szCs w:val="24"/>
        </w:rPr>
      </w:pPr>
      <w:r w:rsidRPr="0085154A">
        <w:rPr>
          <w:rFonts w:asciiTheme="minorHAnsi" w:hAnsiTheme="minorHAnsi"/>
          <w:sz w:val="24"/>
          <w:szCs w:val="24"/>
        </w:rPr>
        <w:t xml:space="preserve">1) Организация: </w:t>
      </w:r>
      <w:r w:rsidRPr="0085154A">
        <w:rPr>
          <w:rFonts w:asciiTheme="minorHAnsi" w:hAnsiTheme="minorHAnsi" w:cs="Times New Roman"/>
          <w:sz w:val="24"/>
          <w:szCs w:val="24"/>
        </w:rPr>
        <w:t>доц. Назарова А.В.</w:t>
      </w:r>
      <w:r w:rsidRPr="0085154A">
        <w:rPr>
          <w:rFonts w:asciiTheme="minorHAnsi" w:hAnsiTheme="minorHAnsi"/>
          <w:sz w:val="24"/>
          <w:szCs w:val="24"/>
        </w:rPr>
        <w:t xml:space="preserve"> – сопредседатель оргкомитета, ведущая секции «</w:t>
      </w:r>
      <w:r w:rsidRPr="0085154A">
        <w:rPr>
          <w:rFonts w:asciiTheme="minorHAnsi" w:hAnsiTheme="minorHAnsi" w:cs="Times New Roman"/>
          <w:sz w:val="24"/>
          <w:szCs w:val="24"/>
        </w:rPr>
        <w:t>Иностранный язык для профессии: от теории к практике</w:t>
      </w:r>
      <w:r w:rsidRPr="0085154A">
        <w:rPr>
          <w:rFonts w:asciiTheme="minorHAnsi" w:hAnsiTheme="minorHAnsi"/>
          <w:sz w:val="24"/>
          <w:szCs w:val="24"/>
        </w:rPr>
        <w:t xml:space="preserve">»; </w:t>
      </w:r>
    </w:p>
    <w:p w:rsidR="0085154A" w:rsidRPr="0085154A" w:rsidRDefault="0085154A" w:rsidP="0085154A">
      <w:pPr>
        <w:pStyle w:val="TableParagraph"/>
        <w:spacing w:after="120" w:line="276" w:lineRule="auto"/>
        <w:ind w:left="0" w:right="96" w:firstLine="567"/>
        <w:jc w:val="both"/>
        <w:rPr>
          <w:rFonts w:asciiTheme="minorHAnsi" w:hAnsiTheme="minorHAnsi"/>
          <w:sz w:val="24"/>
          <w:szCs w:val="24"/>
        </w:rPr>
      </w:pPr>
      <w:r w:rsidRPr="0085154A">
        <w:rPr>
          <w:rFonts w:asciiTheme="minorHAnsi" w:hAnsiTheme="minorHAnsi" w:cs="Times New Roman"/>
          <w:sz w:val="24"/>
          <w:szCs w:val="24"/>
        </w:rPr>
        <w:t>доц. Некрасова И.М.</w:t>
      </w:r>
      <w:r w:rsidRPr="0085154A">
        <w:rPr>
          <w:rFonts w:asciiTheme="minorHAnsi" w:hAnsiTheme="minorHAnsi"/>
          <w:sz w:val="24"/>
          <w:szCs w:val="24"/>
        </w:rPr>
        <w:t xml:space="preserve"> – член оргкомитета, ведущая секции мастер-классов по лингвистике, переводу и межкультурной коммуникации;</w:t>
      </w:r>
    </w:p>
    <w:p w:rsidR="0085154A" w:rsidRPr="0085154A" w:rsidRDefault="0085154A" w:rsidP="0085154A">
      <w:pPr>
        <w:pStyle w:val="TableParagraph"/>
        <w:spacing w:line="276" w:lineRule="auto"/>
        <w:ind w:left="0" w:right="96" w:firstLine="567"/>
        <w:jc w:val="both"/>
        <w:rPr>
          <w:rFonts w:asciiTheme="minorHAnsi" w:hAnsiTheme="minorHAnsi"/>
          <w:sz w:val="24"/>
          <w:szCs w:val="24"/>
        </w:rPr>
      </w:pPr>
      <w:r w:rsidRPr="0085154A">
        <w:rPr>
          <w:rFonts w:asciiTheme="minorHAnsi" w:hAnsiTheme="minorHAnsi"/>
          <w:sz w:val="24"/>
          <w:szCs w:val="24"/>
        </w:rPr>
        <w:t>2) Проведение мастер-классов ППС кафедры:</w:t>
      </w:r>
    </w:p>
    <w:p w:rsidR="0085154A" w:rsidRPr="0085154A" w:rsidRDefault="0085154A" w:rsidP="0085154A">
      <w:pPr>
        <w:pStyle w:val="TableParagraph"/>
        <w:spacing w:line="276" w:lineRule="auto"/>
        <w:ind w:left="0" w:right="96" w:firstLine="567"/>
        <w:jc w:val="both"/>
        <w:rPr>
          <w:rFonts w:asciiTheme="minorHAnsi" w:hAnsiTheme="minorHAnsi"/>
          <w:sz w:val="24"/>
          <w:szCs w:val="24"/>
        </w:rPr>
      </w:pPr>
      <w:r w:rsidRPr="0085154A">
        <w:rPr>
          <w:rFonts w:asciiTheme="minorHAnsi" w:hAnsiTheme="minorHAnsi"/>
          <w:sz w:val="24"/>
          <w:szCs w:val="24"/>
        </w:rPr>
        <w:t xml:space="preserve">ст. преп. </w:t>
      </w:r>
      <w:proofErr w:type="spellStart"/>
      <w:r w:rsidRPr="0085154A">
        <w:rPr>
          <w:rFonts w:asciiTheme="minorHAnsi" w:hAnsiTheme="minorHAnsi"/>
          <w:sz w:val="24"/>
          <w:szCs w:val="24"/>
        </w:rPr>
        <w:t>Карсукова</w:t>
      </w:r>
      <w:proofErr w:type="spellEnd"/>
      <w:r w:rsidRPr="0085154A">
        <w:rPr>
          <w:rFonts w:asciiTheme="minorHAnsi" w:hAnsiTheme="minorHAnsi"/>
          <w:sz w:val="24"/>
          <w:szCs w:val="24"/>
        </w:rPr>
        <w:t xml:space="preserve"> Н.К.  «</w:t>
      </w:r>
      <w:proofErr w:type="spellStart"/>
      <w:r w:rsidRPr="0085154A">
        <w:rPr>
          <w:rFonts w:asciiTheme="minorHAnsi" w:hAnsiTheme="minorHAnsi"/>
          <w:sz w:val="24"/>
          <w:szCs w:val="24"/>
        </w:rPr>
        <w:t>Нейросети</w:t>
      </w:r>
      <w:proofErr w:type="spellEnd"/>
      <w:r w:rsidRPr="0085154A">
        <w:rPr>
          <w:rFonts w:asciiTheme="minorHAnsi" w:hAnsiTheme="minorHAnsi"/>
          <w:sz w:val="24"/>
          <w:szCs w:val="24"/>
        </w:rPr>
        <w:t xml:space="preserve"> как средство обучения иностранному языку»; ст. преп. Михайлова А.В. «Интеграция методов арт-терапии в практику преподавания иностранных языков»;</w:t>
      </w:r>
    </w:p>
    <w:p w:rsidR="0085154A" w:rsidRPr="0085154A" w:rsidRDefault="0085154A" w:rsidP="0085154A">
      <w:pPr>
        <w:pStyle w:val="TableParagraph"/>
        <w:spacing w:line="276" w:lineRule="auto"/>
        <w:ind w:left="0" w:right="96" w:firstLine="567"/>
        <w:jc w:val="both"/>
        <w:rPr>
          <w:rFonts w:asciiTheme="minorHAnsi" w:hAnsiTheme="minorHAnsi"/>
          <w:sz w:val="24"/>
          <w:szCs w:val="24"/>
        </w:rPr>
      </w:pPr>
      <w:r w:rsidRPr="0085154A">
        <w:rPr>
          <w:rFonts w:asciiTheme="minorHAnsi" w:hAnsiTheme="minorHAnsi"/>
          <w:sz w:val="24"/>
          <w:szCs w:val="24"/>
        </w:rPr>
        <w:t>3) Участие ППС кафедры в разговорных клубах:</w:t>
      </w:r>
    </w:p>
    <w:p w:rsidR="0085154A" w:rsidRPr="0085154A" w:rsidRDefault="0085154A" w:rsidP="0085154A">
      <w:pPr>
        <w:pStyle w:val="TableParagraph"/>
        <w:spacing w:line="276" w:lineRule="auto"/>
        <w:ind w:left="0" w:right="96" w:firstLine="567"/>
        <w:jc w:val="both"/>
        <w:rPr>
          <w:rFonts w:asciiTheme="minorHAnsi" w:hAnsiTheme="minorHAnsi"/>
          <w:sz w:val="24"/>
          <w:szCs w:val="24"/>
        </w:rPr>
      </w:pPr>
      <w:r w:rsidRPr="0085154A">
        <w:rPr>
          <w:rFonts w:asciiTheme="minorHAnsi" w:hAnsiTheme="minorHAnsi"/>
          <w:sz w:val="24"/>
          <w:szCs w:val="24"/>
        </w:rPr>
        <w:t>доц. Коршунова Н.Г. – ведущая секции по немецкому языку;</w:t>
      </w:r>
    </w:p>
    <w:p w:rsidR="008672D9" w:rsidRPr="0085154A" w:rsidRDefault="0085154A" w:rsidP="0085154A">
      <w:pPr>
        <w:pStyle w:val="a5"/>
        <w:spacing w:after="0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85154A">
        <w:rPr>
          <w:rFonts w:asciiTheme="minorHAnsi" w:hAnsiTheme="minorHAnsi"/>
          <w:sz w:val="24"/>
          <w:szCs w:val="24"/>
        </w:rPr>
        <w:t xml:space="preserve">доц. Назарова А.В. – соведущая круглого стола по подведению итогов форума. </w:t>
      </w:r>
    </w:p>
    <w:p w:rsidR="0085154A" w:rsidRPr="0085154A" w:rsidRDefault="0085154A" w:rsidP="0085154A">
      <w:pPr>
        <w:pStyle w:val="a5"/>
        <w:spacing w:after="0" w:line="240" w:lineRule="auto"/>
        <w:ind w:left="709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715A52" w:rsidRPr="003160C6" w:rsidRDefault="0085154A" w:rsidP="0085154A">
      <w:pPr>
        <w:pStyle w:val="a5"/>
        <w:spacing w:after="0" w:line="240" w:lineRule="auto"/>
        <w:ind w:left="567"/>
        <w:jc w:val="both"/>
        <w:rPr>
          <w:rFonts w:asciiTheme="minorHAnsi" w:hAnsiTheme="minorHAnsi" w:cstheme="minorHAnsi"/>
          <w:b/>
          <w:sz w:val="26"/>
          <w:szCs w:val="26"/>
        </w:rPr>
      </w:pPr>
      <w:r w:rsidRPr="00D00352">
        <w:rPr>
          <w:rFonts w:asciiTheme="minorHAnsi" w:hAnsiTheme="minorHAnsi" w:cstheme="minorHAnsi"/>
          <w:b/>
          <w:sz w:val="24"/>
          <w:szCs w:val="24"/>
        </w:rPr>
        <w:t>Проектная деятельность</w:t>
      </w:r>
    </w:p>
    <w:p w:rsidR="002D2E9B" w:rsidRDefault="0085154A" w:rsidP="002D2E9B">
      <w:pPr>
        <w:pStyle w:val="a5"/>
        <w:spacing w:after="0"/>
        <w:ind w:left="0" w:firstLine="567"/>
        <w:jc w:val="both"/>
        <w:rPr>
          <w:rFonts w:asciiTheme="minorHAnsi" w:hAnsiTheme="minorHAnsi"/>
          <w:sz w:val="24"/>
          <w:szCs w:val="24"/>
        </w:rPr>
      </w:pPr>
      <w:r>
        <w:rPr>
          <w:bCs/>
          <w:sz w:val="24"/>
          <w:szCs w:val="24"/>
        </w:rPr>
        <w:t>Организация проектной деятельности студентов 1 курса неязыковых факультетов в рамках практики КЦМ, посвященной году единства народов России.</w:t>
      </w:r>
      <w:r>
        <w:rPr>
          <w:rFonts w:cs="Calibri"/>
          <w:b/>
          <w:sz w:val="26"/>
          <w:szCs w:val="26"/>
        </w:rPr>
        <w:t xml:space="preserve"> </w:t>
      </w:r>
      <w:r w:rsidR="002D2E9B">
        <w:rPr>
          <w:rFonts w:asciiTheme="minorHAnsi" w:hAnsiTheme="minorHAnsi"/>
          <w:sz w:val="24"/>
          <w:szCs w:val="24"/>
        </w:rPr>
        <w:t xml:space="preserve">Отв. – университетский руководитель практики И.М. Некрасова. </w:t>
      </w:r>
    </w:p>
    <w:p w:rsidR="002D2E9B" w:rsidRPr="002D2E9B" w:rsidRDefault="002D2E9B" w:rsidP="0085154A">
      <w:pPr>
        <w:spacing w:after="160" w:line="259" w:lineRule="auto"/>
        <w:ind w:firstLine="567"/>
        <w:rPr>
          <w:rFonts w:asciiTheme="minorHAnsi" w:hAnsiTheme="minorHAnsi" w:cstheme="minorHAnsi"/>
          <w:b/>
          <w:sz w:val="16"/>
          <w:szCs w:val="16"/>
        </w:rPr>
      </w:pPr>
    </w:p>
    <w:p w:rsidR="002D2E9B" w:rsidRDefault="002D2E9B" w:rsidP="0085154A">
      <w:pPr>
        <w:spacing w:after="160" w:line="259" w:lineRule="auto"/>
        <w:ind w:firstLine="567"/>
        <w:rPr>
          <w:rStyle w:val="ae"/>
          <w:rFonts w:asciiTheme="minorHAnsi" w:hAnsiTheme="minorHAnsi" w:cstheme="minorHAnsi"/>
          <w:bCs w:val="0"/>
          <w:color w:val="0F1115"/>
          <w:sz w:val="24"/>
          <w:szCs w:val="24"/>
        </w:rPr>
      </w:pPr>
      <w:r w:rsidRPr="00D00352">
        <w:rPr>
          <w:rFonts w:asciiTheme="minorHAnsi" w:hAnsiTheme="minorHAnsi" w:cstheme="minorHAnsi"/>
          <w:b/>
          <w:sz w:val="24"/>
          <w:szCs w:val="24"/>
        </w:rPr>
        <w:t>Раздел</w:t>
      </w:r>
      <w:r w:rsidRPr="002D2E9B">
        <w:rPr>
          <w:rStyle w:val="ae"/>
          <w:rFonts w:asciiTheme="minorHAnsi" w:hAnsiTheme="minorHAnsi" w:cstheme="minorHAnsi"/>
          <w:color w:val="0F1115"/>
          <w:sz w:val="24"/>
          <w:szCs w:val="24"/>
        </w:rPr>
        <w:t xml:space="preserve"> 2</w:t>
      </w:r>
      <w:r w:rsidRPr="002D2E9B">
        <w:rPr>
          <w:rStyle w:val="ae"/>
          <w:rFonts w:asciiTheme="minorHAnsi" w:hAnsiTheme="minorHAnsi" w:cstheme="minorHAnsi"/>
          <w:bCs w:val="0"/>
          <w:color w:val="0F1115"/>
          <w:sz w:val="24"/>
          <w:szCs w:val="24"/>
        </w:rPr>
        <w:t>. Кадровый потенциал и наука</w:t>
      </w:r>
    </w:p>
    <w:p w:rsidR="002D2E9B" w:rsidRPr="002D2E9B" w:rsidRDefault="002D2E9B" w:rsidP="002D2E9B">
      <w:pPr>
        <w:spacing w:after="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Повысить</w:t>
      </w:r>
      <w:r w:rsidRPr="002D2E9B">
        <w:rPr>
          <w:rFonts w:asciiTheme="minorHAnsi" w:hAnsiTheme="minorHAnsi" w:cstheme="minorHAnsi"/>
          <w:sz w:val="24"/>
          <w:szCs w:val="24"/>
        </w:rPr>
        <w:t xml:space="preserve"> долю ставок НПР из числа руководителей и (или) работников организаций, деятельность которых связана с направленностью (профилем) реализуемых ООП (имеющих стаж в данной профессиональной области не менее 3 лет).   </w:t>
      </w:r>
    </w:p>
    <w:p w:rsidR="002D2E9B" w:rsidRDefault="002D2E9B" w:rsidP="002D2E9B">
      <w:pPr>
        <w:spacing w:after="160" w:line="259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D00352">
        <w:rPr>
          <w:rFonts w:asciiTheme="minorHAnsi" w:hAnsiTheme="minorHAnsi" w:cstheme="minorHAnsi"/>
          <w:sz w:val="24"/>
          <w:szCs w:val="24"/>
        </w:rPr>
        <w:t xml:space="preserve">Повысить публикационную активность НПР </w:t>
      </w:r>
      <w:r>
        <w:rPr>
          <w:rFonts w:asciiTheme="minorHAnsi" w:hAnsiTheme="minorHAnsi" w:cstheme="minorHAnsi"/>
          <w:sz w:val="24"/>
          <w:szCs w:val="24"/>
        </w:rPr>
        <w:t xml:space="preserve">кафедры </w:t>
      </w:r>
      <w:r w:rsidRPr="00D00352">
        <w:rPr>
          <w:rFonts w:asciiTheme="minorHAnsi" w:hAnsiTheme="minorHAnsi" w:cstheme="minorHAnsi"/>
          <w:sz w:val="24"/>
          <w:szCs w:val="24"/>
        </w:rPr>
        <w:t xml:space="preserve">в изданиях ВАК. </w:t>
      </w:r>
    </w:p>
    <w:p w:rsidR="002D2E9B" w:rsidRDefault="002D2E9B" w:rsidP="002D2E9B">
      <w:pPr>
        <w:spacing w:after="160" w:line="259" w:lineRule="auto"/>
        <w:ind w:firstLine="567"/>
        <w:rPr>
          <w:rFonts w:cs="Calibri"/>
          <w:sz w:val="26"/>
          <w:szCs w:val="26"/>
        </w:rPr>
      </w:pPr>
      <w:r>
        <w:rPr>
          <w:rFonts w:asciiTheme="minorHAnsi" w:hAnsiTheme="minorHAnsi" w:cstheme="minorHAnsi"/>
          <w:b/>
          <w:sz w:val="24"/>
          <w:szCs w:val="24"/>
        </w:rPr>
        <w:t>Раздел 3.</w:t>
      </w:r>
      <w:r w:rsidRPr="00D00352">
        <w:rPr>
          <w:rFonts w:asciiTheme="minorHAnsi" w:hAnsiTheme="minorHAnsi" w:cstheme="minorHAnsi"/>
          <w:b/>
          <w:sz w:val="24"/>
          <w:szCs w:val="24"/>
        </w:rPr>
        <w:t xml:space="preserve"> Воспитательная деятельность</w:t>
      </w:r>
      <w:r w:rsidRPr="002D2E9B">
        <w:rPr>
          <w:rFonts w:cs="Calibri"/>
          <w:sz w:val="26"/>
          <w:szCs w:val="26"/>
        </w:rPr>
        <w:t xml:space="preserve"> </w:t>
      </w:r>
    </w:p>
    <w:p w:rsidR="002D2E9B" w:rsidRDefault="002D2E9B" w:rsidP="00DC61B8">
      <w:pPr>
        <w:spacing w:after="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2D2E9B">
        <w:rPr>
          <w:rFonts w:asciiTheme="minorHAnsi" w:hAnsiTheme="minorHAnsi" w:cstheme="minorHAnsi"/>
          <w:sz w:val="24"/>
          <w:szCs w:val="24"/>
        </w:rPr>
        <w:t xml:space="preserve">Организовать работу </w:t>
      </w:r>
      <w:r w:rsidR="00DC61B8">
        <w:rPr>
          <w:rFonts w:asciiTheme="minorHAnsi" w:hAnsiTheme="minorHAnsi" w:cstheme="minorHAnsi"/>
          <w:sz w:val="24"/>
          <w:szCs w:val="24"/>
        </w:rPr>
        <w:t>научного</w:t>
      </w:r>
      <w:r>
        <w:rPr>
          <w:rFonts w:asciiTheme="minorHAnsi" w:hAnsiTheme="minorHAnsi" w:cstheme="minorHAnsi"/>
          <w:sz w:val="24"/>
          <w:szCs w:val="24"/>
        </w:rPr>
        <w:t xml:space="preserve"> с</w:t>
      </w:r>
      <w:r w:rsidR="00DC61B8">
        <w:rPr>
          <w:rFonts w:asciiTheme="minorHAnsi" w:hAnsiTheme="minorHAnsi" w:cstheme="minorHAnsi"/>
          <w:sz w:val="24"/>
          <w:szCs w:val="24"/>
        </w:rPr>
        <w:t>ообщества</w:t>
      </w:r>
      <w:r>
        <w:rPr>
          <w:rFonts w:asciiTheme="minorHAnsi" w:hAnsiTheme="minorHAnsi" w:cstheme="minorHAnsi"/>
          <w:sz w:val="24"/>
          <w:szCs w:val="24"/>
        </w:rPr>
        <w:t xml:space="preserve"> «Наука 7.0» факультета иностранных языков (отв. – доцент Назарова А.В.).</w:t>
      </w:r>
    </w:p>
    <w:p w:rsidR="002D2E9B" w:rsidRDefault="002D2E9B" w:rsidP="00DC61B8">
      <w:pPr>
        <w:spacing w:after="0"/>
        <w:ind w:firstLine="360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Продолжить координацию </w:t>
      </w:r>
      <w:r w:rsidR="00DC61B8">
        <w:rPr>
          <w:rFonts w:asciiTheme="minorHAnsi" w:hAnsiTheme="minorHAnsi" w:cstheme="minorHAnsi"/>
          <w:sz w:val="24"/>
          <w:szCs w:val="24"/>
        </w:rPr>
        <w:t>языкового</w:t>
      </w:r>
      <w:r w:rsidRPr="00D00352">
        <w:rPr>
          <w:rFonts w:asciiTheme="minorHAnsi" w:hAnsiTheme="minorHAnsi" w:cstheme="minorHAnsi"/>
          <w:sz w:val="24"/>
          <w:szCs w:val="24"/>
        </w:rPr>
        <w:t xml:space="preserve"> клуб</w:t>
      </w:r>
      <w:r w:rsidR="00DC61B8">
        <w:rPr>
          <w:rFonts w:asciiTheme="minorHAnsi" w:hAnsiTheme="minorHAnsi" w:cstheme="minorHAnsi"/>
          <w:sz w:val="24"/>
          <w:szCs w:val="24"/>
        </w:rPr>
        <w:t>а</w:t>
      </w:r>
      <w:r w:rsidRPr="00D00352">
        <w:rPr>
          <w:rFonts w:asciiTheme="minorHAnsi" w:hAnsiTheme="minorHAnsi" w:cstheme="minorHAnsi"/>
          <w:sz w:val="24"/>
          <w:szCs w:val="24"/>
        </w:rPr>
        <w:t xml:space="preserve"> для студентов непрофильных факультетов</w:t>
      </w:r>
      <w:r w:rsidRPr="002D2E9B">
        <w:rPr>
          <w:rFonts w:asciiTheme="minorHAnsi" w:hAnsiTheme="minorHAnsi" w:cstheme="minorHAnsi"/>
          <w:sz w:val="24"/>
          <w:szCs w:val="24"/>
        </w:rPr>
        <w:t xml:space="preserve"> </w:t>
      </w:r>
      <w:r w:rsidR="00DC61B8">
        <w:rPr>
          <w:rFonts w:asciiTheme="minorHAnsi" w:hAnsiTheme="minorHAnsi" w:cstheme="minorHAnsi"/>
          <w:sz w:val="24"/>
          <w:szCs w:val="24"/>
        </w:rPr>
        <w:t xml:space="preserve">(отв. - </w:t>
      </w:r>
      <w:r w:rsidR="00DC61B8">
        <w:rPr>
          <w:sz w:val="24"/>
          <w:szCs w:val="24"/>
        </w:rPr>
        <w:t>ст. преподаватель Михайлова А.В.).</w:t>
      </w:r>
    </w:p>
    <w:p w:rsidR="00F610BD" w:rsidRDefault="00F610BD" w:rsidP="00F610BD">
      <w:pPr>
        <w:jc w:val="center"/>
        <w:rPr>
          <w:b/>
          <w:sz w:val="28"/>
          <w:szCs w:val="28"/>
        </w:rPr>
      </w:pPr>
    </w:p>
    <w:p w:rsidR="00535C84" w:rsidRDefault="00535C84" w:rsidP="00715A52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6"/>
          <w:szCs w:val="26"/>
        </w:rPr>
        <w:sectPr w:rsidR="00535C84" w:rsidSect="00750E50">
          <w:headerReference w:type="default" r:id="rId10"/>
          <w:footerReference w:type="default" r:id="rId11"/>
          <w:headerReference w:type="first" r:id="rId12"/>
          <w:pgSz w:w="11906" w:h="16838"/>
          <w:pgMar w:top="567" w:right="567" w:bottom="567" w:left="1134" w:header="340" w:footer="340" w:gutter="0"/>
          <w:cols w:space="708"/>
          <w:titlePg/>
          <w:docGrid w:linePitch="360"/>
        </w:sectPr>
      </w:pPr>
    </w:p>
    <w:p w:rsidR="003160C6" w:rsidRPr="00715A52" w:rsidRDefault="00715A52" w:rsidP="00912C28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15A52">
        <w:rPr>
          <w:rFonts w:cs="Calibri"/>
          <w:b/>
          <w:sz w:val="26"/>
          <w:szCs w:val="26"/>
        </w:rPr>
        <w:lastRenderedPageBreak/>
        <w:t>Ключевые показатели (индикаторы) деятельности кафедр</w:t>
      </w:r>
      <w:r w:rsidR="00313FC3">
        <w:rPr>
          <w:rFonts w:cs="Calibri"/>
          <w:b/>
          <w:sz w:val="26"/>
          <w:szCs w:val="26"/>
        </w:rPr>
        <w:t>ы</w:t>
      </w:r>
      <w:r w:rsidRPr="00715A52">
        <w:rPr>
          <w:rFonts w:cs="Calibri"/>
          <w:b/>
          <w:sz w:val="26"/>
          <w:szCs w:val="26"/>
        </w:rPr>
        <w:t xml:space="preserve"> по направлениям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384"/>
        <w:gridCol w:w="1701"/>
        <w:gridCol w:w="4678"/>
        <w:gridCol w:w="850"/>
        <w:gridCol w:w="709"/>
        <w:gridCol w:w="709"/>
        <w:gridCol w:w="708"/>
        <w:gridCol w:w="710"/>
        <w:gridCol w:w="716"/>
        <w:gridCol w:w="746"/>
        <w:gridCol w:w="2184"/>
      </w:tblGrid>
      <w:tr w:rsidR="00535C84" w:rsidRPr="00535C84" w:rsidTr="00535C84">
        <w:trPr>
          <w:trHeight w:val="327"/>
        </w:trPr>
        <w:tc>
          <w:tcPr>
            <w:tcW w:w="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C6E6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C6E6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C6E6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C6E6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C6E6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Еди</w:t>
            </w: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ница измерения</w:t>
            </w:r>
          </w:p>
        </w:tc>
        <w:tc>
          <w:tcPr>
            <w:tcW w:w="3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C6E6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Значения по годам</w:t>
            </w:r>
          </w:p>
        </w:tc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C6E6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Примечание </w:t>
            </w:r>
            <w:r w:rsidRPr="00535C84">
              <w:rPr>
                <w:rFonts w:eastAsia="Times New Roman" w:cs="Calibri"/>
                <w:i/>
                <w:iCs/>
                <w:color w:val="000000"/>
                <w:lang w:eastAsia="ru-RU"/>
              </w:rPr>
              <w:t>(мероприятия в текущем учебном году)</w:t>
            </w:r>
          </w:p>
        </w:tc>
      </w:tr>
      <w:tr w:rsidR="00535C84" w:rsidRPr="00535C84" w:rsidTr="00535C84">
        <w:trPr>
          <w:trHeight w:val="400"/>
        </w:trPr>
        <w:tc>
          <w:tcPr>
            <w:tcW w:w="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535C84" w:rsidRPr="00535C84" w:rsidRDefault="00535C84" w:rsidP="00071683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07168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-202</w:t>
            </w:r>
            <w:r w:rsidR="0007168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535C84" w:rsidRPr="00535C84" w:rsidRDefault="00535C84" w:rsidP="00071683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07168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-202</w:t>
            </w:r>
            <w:r w:rsidR="0007168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65"/>
        </w:trPr>
        <w:tc>
          <w:tcPr>
            <w:tcW w:w="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norm</w:t>
            </w:r>
            <w:proofErr w:type="spellEnd"/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6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lang w:eastAsia="ru-RU"/>
              </w:rPr>
              <w:t>12</w:t>
            </w:r>
          </w:p>
        </w:tc>
      </w:tr>
      <w:tr w:rsidR="00535C84" w:rsidRPr="00535C84" w:rsidTr="00535C84">
        <w:trPr>
          <w:trHeight w:val="55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У.1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учебной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60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Востребованность ООП бакалавриата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Общий средний балл ЕГЭ обучающихся (</w:t>
            </w:r>
            <w:proofErr w:type="spellStart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бюджет+внебюджет</w:t>
            </w:r>
            <w:proofErr w:type="spellEnd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), принятых по его результатам на обучение в текущем </w:t>
            </w:r>
            <w:proofErr w:type="spellStart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оду</w:t>
            </w:r>
            <w:proofErr w:type="spellEnd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(по данным Рейтинга ООП)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7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Целевой прием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обучающихся, принятых на 1 курс по договору целевого обучения в текущем уч. году (по данным Рейтинга ООП)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5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Приведенный контингент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Суммарная численность обучающихся реализуемых ООП по всем формам обучения в текущем </w:t>
            </w:r>
            <w:proofErr w:type="spellStart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уч.году</w:t>
            </w:r>
            <w:proofErr w:type="spellEnd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 приведенная к расчетной формуле (по данным Рейтинга ООП)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61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затратности ООП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Соотношение численности приведенного контингента обучающихся к ставке НПР в текущем уч. году (по данным Рейтинга ООП)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60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Академическая успеваемость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 успешно сдавших промежуточную аттестацию летних сессий (по данным Рейтинга ООП)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1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Сохранность контингента обучающихся ООП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обучающихся, переведенных на следующий курс обучения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8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Качество ООП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обучающихся, выполнивших диагностическую работу внутренней НОКО на 70% и выше (по данным Рейтинга ООП)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60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Качество выпуска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Суммарный средний балл ГИА</w:t>
            </w:r>
            <w:r w:rsidRPr="00535C84">
              <w:rPr>
                <w:rFonts w:eastAsia="Times New Roman" w:cs="Calibri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выпускников реализуемых ООП (по данным отчетов ГЭК)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8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Деятельностные формы аттестации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 сдавших ГИА в форме профессионального (демонстрационного) экзамена по очной форме обучения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60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Трудоустройство выпускников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выпускников, трудоустроившихся в течение календарного года после выпуска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1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УМ.2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учебно-методической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7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Методическое обеспечение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учебно-методических пособий по дисциплинам (практикам), подготовленных НПР и аффилированных ПГГПУ (за </w:t>
            </w:r>
            <w:proofErr w:type="spellStart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уч.г</w:t>
            </w:r>
            <w:proofErr w:type="spellEnd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453ED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7A01C3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2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Методическое мастерство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открытых занятий, мастер-классов, методических семинаров и др. методических мероприятий, проведенных НПР для работников системы высшего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6D6385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7A01C3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7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Профориентация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программ профессиональных проб, разработанных НПР и реализованных в рамках проекта "Билет в будущее", в рамках практики обучающихся в центрах "Точка роста", в психолого-педагогических классах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14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Цифровые образовательные ресурсы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цифровых образовательных ресурсов, разработанных НПР, ориентированных на методическое сопровождение учителей по направлениям: урочная деятельность, внеурочная деятельность, профориентация и самоопределение, проектная деятельность, олимпиадное движение, подготовка школьников к ОГЭ, ЕГЭ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141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Образовательные технологии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дисциплин, ориентированных на формирование у обучающихся навыков разработки интерактивных форм работы со школьниками по направлениям: урочная деятельность, внеурочная деятельность, профориентация и самоопределение, проектная деятельность, олимпиадное движение, подготовки школьников к ОГЭ, ЕГЭ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Цифровая образовательная среда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методических дисциплин, ориентированных на формирование у обучающихся навыков работы с ФГИС "Моя школа"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5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Методические ресурсы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дисциплин, в содержание которых включены ресурсы платформы "Россия - страна возможностей", "</w:t>
            </w:r>
            <w:proofErr w:type="spellStart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Актион</w:t>
            </w:r>
            <w:proofErr w:type="spellEnd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1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Оценочные ресурсы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обучающихся, прошедших диагностику универсальных компетенций на платформе "Центр компетенций" ("Россия – страна возможностей") в рамках практики, в т.ч. волонтерской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Трудоустройство 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мероприятий, проведенных НПР и обучающимися, направленных на трудоустройство обучающихся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Учебно-методическая </w:t>
            </w: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Профессиональное сопровождение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мероприятий, проведенных НПР, направленных на профессиональное сопровождение </w:t>
            </w: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выпускников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2.11.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Взаимодействие с работодателями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ВКР обучающихся, подготовленных по заказу работодателей, в общей численности ВКР выпускников предшествующего учебного года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1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Проектная деятельность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курсовых работ обучающихся очной формы обучения, реализуемых по модели "Наставник школьного проекта" в центрах "Точка роста", в психолого-педагогических классах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79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Онлайн-образование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дисциплин, реализуемых с применением онлайн-курсов, разработанных НПР ПГГПУ, и(или) онлайн-курсов ФГИС "Современная цифровая образовательная среда"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Индивидуализация образования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элективных модулей, разработанных НПР, включенных в Единый банк элективных </w:t>
            </w:r>
            <w:proofErr w:type="spellStart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кампусных</w:t>
            </w:r>
            <w:proofErr w:type="spellEnd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модулей ПГГПУ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1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Междисциплинарная подготовка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Технопарком универсальных педагогических компетенций "Учитель будущего поколения России"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7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Научно-технологическое творчество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мероприятий, реализованных НПР с </w:t>
            </w:r>
            <w:proofErr w:type="gramStart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рамках</w:t>
            </w:r>
            <w:proofErr w:type="gramEnd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совместной деятельности с Педагогическим технопарком "</w:t>
            </w:r>
            <w:proofErr w:type="spellStart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им. В.С. Мерлина"  (в т.ч. в рамках практики в центрах "Точка роста")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1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дополнительных общеразвивающих программ, реализованных НПР, в т.ч. в рамках совместной деятельности с Центром дополнительного образования "Дом научной коллаборации им. А.А. Фридмана"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109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2.18.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Взаимодействие с системой образования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Научно-методическим центром сопровождения педагогов, Центром психолого-педагогического консультирования "Родительский университет"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453ED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7A01C3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7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Центром инклюзивного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2.20.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Работа с абитуриентами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мероприятий, реализованных НПР и обучающимися для абитуриентов, в т.ч. в рамках совместной деятельности с Центром профильного образования "Открытый университет"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Психолого-педагогические классы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мероприятий, реализованных НПР в рамках сопровождения психолого-педагогических классов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453ED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7A01C3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2.22.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Повышение квалификации НПР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НПР, повысивших свою квалификацию в рамках КПК, соответствующих направленности преподаваемых дисциплин (практик) от общей численности НПР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A71223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7A01C3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60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2.23.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Дополнительное профессиональное образование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программ дополнительного профессионального образования, разработанных и реализованных по инициативе НПР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A71223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1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К.3.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кадрового потенциала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Общая численность НПР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педагогических и научных работников с учетом штатных работников, совместителей и работников по договору ГПХ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933C60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7A01C3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60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ставок НПР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Суммарное количество ставок, занимаемых НПР с учетом штатных работников, совместителей и работников по договору ГПХ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933C60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8,96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7A01C3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8,41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39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Средний объем ставки НПР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Среднее значение ставки, занимаемой 1 НПР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933C60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0,68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7A01C3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0,64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остепененности</w:t>
            </w:r>
            <w:proofErr w:type="spellEnd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НПР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ставок НПР, имеющих ученую степень и (или) ученое звание, награды, международные почётные звания или премии в соответствующей профессиональной сфере в общей численности ставок НПР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933C60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0,54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7A01C3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0,58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Остепененность</w:t>
            </w:r>
            <w:proofErr w:type="spellEnd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НПР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НПР, имеющих ученые степени кандидата или доктора наук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933C60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4,9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7A01C3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4,9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111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НПР-практиков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ставок НПР из числа руководителей и (или) работников организаций, деятельность которых связана с направленностью (профилем) реализуемых ООП (имеющих стаж в данной профессиональной области не менее 3 лет), в общей численности ставок НПР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60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НПР-практики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 из числа работников, ведущих практическую деятельность по профилю преподаваемых дисциплин (работодателей)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7A01C3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0,57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1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профильной активности НПР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0D44DE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8039FB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1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3.6.1.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Профильная активность НПР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Численность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0D44DE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8039FB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Методическая активность НПР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преподавателей методических дисциплин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0D44DE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8039FB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3.8.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возрастного состава НПР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ставок НПР до 39 лет в общей численности ставок НПР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0D44DE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0,13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8039FB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0,1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3.8.1.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Возрастной состав НПР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НПР, занимаемых работниками до 39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0D44DE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1,22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8039FB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0,84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Н.4.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научно-исследовательской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2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36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Научный потенциал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защит кандидатских и докторских диссертаций НПР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5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НИР и научные гранты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финансируемых НИР и (или) научных грантов, реализуемых НПР, аффилированных ПГГПУ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5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публикационной активности НПР в изданиях РИНЦ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публикаций НПР, аффилированных ПГГПУ, индексируемых в РИНЦ, на 1 НПР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0D44DE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0,7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8039FB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0,7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33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Публикационная активность НПР в изданиях РИНЦ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публикаций НПР, аффилированных ПГГПУ, индексируемых в РИНЦ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0D44DE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8039FB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33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публикационной активности НПР в изданиях ВАК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публикаций НПР, аффилированных ПГГПУ, изданных в научных изданиях рецензируемых ВАК, на 1 НПР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0D44DE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8039FB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0,2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8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4.4.1.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Публикационная активность НПР в изданиях ВАК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публикаций НПР, аффилированных ПГГПУ, изданных в научных изданиях рецензируемых ВАК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0D44DE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8039FB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8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апробационной</w:t>
            </w:r>
            <w:proofErr w:type="spellEnd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активности НПР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докладов (в т.ч. стендовых докладов,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0D44DE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1,07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8039FB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1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4.5.1.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Апробационная</w:t>
            </w:r>
            <w:proofErr w:type="spellEnd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активность НПР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докладов (в т.ч. стендовых докладов,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0D44DE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8039FB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1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Коэффициент публикационной активности обучающихся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публикаций обучающихся, аффилированных ПГГПУ, индексируемых в РИНЦ / рецензируемых ВАК, на 1 обучающегося приведенного контингента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58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4.6.1.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Публикационная активность обучающихся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публикаций обучающихся, аффилированных ПГГПУ, индексируемых в РИНЦ / рецензируемых ВАК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7A01C3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8039FB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35C84" w:rsidRPr="00535C84" w:rsidTr="00535C84">
        <w:trPr>
          <w:trHeight w:val="85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Апробационная</w:t>
            </w:r>
            <w:proofErr w:type="spellEnd"/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активность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35C84" w:rsidRPr="00535C84" w:rsidRDefault="00535C84" w:rsidP="00535C84">
            <w:pPr>
              <w:spacing w:after="0" w:line="192" w:lineRule="auto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докладов (в т.ч. стендовых докладов, опубликованных тезисов докладов) НПР на научных мероприятиях национального или международного уровня, аффилированных ПГГПУ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35C8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8039FB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8039FB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3                 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noWrap/>
            <w:vAlign w:val="center"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35C84" w:rsidRPr="00535C84" w:rsidRDefault="00535C84" w:rsidP="00535C84">
            <w:pPr>
              <w:spacing w:after="0" w:line="192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912C28" w:rsidRDefault="00912C28" w:rsidP="00535C8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912C28" w:rsidRDefault="00912C28">
      <w:pPr>
        <w:spacing w:after="160" w:line="259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:rsidR="00912C28" w:rsidRPr="008039FB" w:rsidRDefault="00912C28" w:rsidP="008039FB">
      <w:pPr>
        <w:tabs>
          <w:tab w:val="left" w:pos="1920"/>
        </w:tabs>
        <w:rPr>
          <w:rFonts w:asciiTheme="minorHAnsi" w:hAnsiTheme="minorHAnsi" w:cstheme="minorHAnsi"/>
          <w:b/>
          <w:sz w:val="26"/>
          <w:szCs w:val="26"/>
        </w:rPr>
        <w:sectPr w:rsidR="00912C28" w:rsidRPr="008039FB" w:rsidSect="00912C28">
          <w:pgSz w:w="16838" w:h="11906" w:orient="landscape"/>
          <w:pgMar w:top="1134" w:right="567" w:bottom="567" w:left="567" w:header="340" w:footer="340" w:gutter="0"/>
          <w:cols w:space="708"/>
          <w:docGrid w:linePitch="360"/>
        </w:sectPr>
      </w:pPr>
    </w:p>
    <w:p w:rsidR="00CD03B2" w:rsidRPr="00F610BD" w:rsidRDefault="00AC7440" w:rsidP="00CD03B2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AC7440">
        <w:rPr>
          <w:rFonts w:asciiTheme="minorHAnsi" w:hAnsiTheme="minorHAnsi" w:cstheme="minorHAnsi"/>
          <w:b/>
          <w:sz w:val="26"/>
          <w:szCs w:val="26"/>
        </w:rPr>
        <w:lastRenderedPageBreak/>
        <w:t>3.</w:t>
      </w:r>
      <w:r w:rsidR="007A01C3" w:rsidRPr="00AC744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D03B2" w:rsidRPr="00F610BD">
        <w:rPr>
          <w:rFonts w:asciiTheme="minorHAnsi" w:hAnsiTheme="minorHAnsi"/>
          <w:b/>
          <w:sz w:val="24"/>
          <w:szCs w:val="24"/>
        </w:rPr>
        <w:t>План заседаний кафедры романо-германских языков</w:t>
      </w:r>
    </w:p>
    <w:p w:rsidR="00CD03B2" w:rsidRPr="00F610BD" w:rsidRDefault="00CD03B2" w:rsidP="00CD03B2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F610BD">
        <w:rPr>
          <w:rFonts w:asciiTheme="minorHAnsi" w:hAnsiTheme="minorHAnsi"/>
          <w:b/>
          <w:sz w:val="24"/>
          <w:szCs w:val="24"/>
        </w:rPr>
        <w:t xml:space="preserve">и межкультурной коммуникации </w:t>
      </w:r>
      <w:r>
        <w:rPr>
          <w:rFonts w:asciiTheme="minorHAnsi" w:hAnsiTheme="minorHAnsi"/>
          <w:b/>
          <w:sz w:val="24"/>
          <w:szCs w:val="24"/>
        </w:rPr>
        <w:t>на 2025 /26</w:t>
      </w:r>
      <w:r w:rsidRPr="00F610BD">
        <w:rPr>
          <w:rFonts w:asciiTheme="minorHAnsi" w:hAnsiTheme="minorHAnsi"/>
          <w:b/>
          <w:sz w:val="24"/>
          <w:szCs w:val="24"/>
        </w:rPr>
        <w:t xml:space="preserve"> учебный год</w:t>
      </w:r>
    </w:p>
    <w:p w:rsidR="00CD03B2" w:rsidRPr="00F610BD" w:rsidRDefault="00CD03B2" w:rsidP="00CD03B2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Style w:val="a6"/>
        <w:tblW w:w="9606" w:type="dxa"/>
        <w:tblLook w:val="01E0" w:firstRow="1" w:lastRow="1" w:firstColumn="1" w:lastColumn="1" w:noHBand="0" w:noVBand="0"/>
      </w:tblPr>
      <w:tblGrid>
        <w:gridCol w:w="1384"/>
        <w:gridCol w:w="5387"/>
        <w:gridCol w:w="2835"/>
      </w:tblGrid>
      <w:tr w:rsidR="00CD03B2" w:rsidRPr="00F610BD" w:rsidTr="0029135D">
        <w:tc>
          <w:tcPr>
            <w:tcW w:w="1384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Дата</w:t>
            </w:r>
          </w:p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Вопросы</w:t>
            </w:r>
          </w:p>
        </w:tc>
        <w:tc>
          <w:tcPr>
            <w:tcW w:w="2835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Ответственный</w:t>
            </w:r>
          </w:p>
        </w:tc>
      </w:tr>
      <w:tr w:rsidR="00CD03B2" w:rsidRPr="00F610BD" w:rsidTr="0029135D">
        <w:tc>
          <w:tcPr>
            <w:tcW w:w="1384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09.</w:t>
            </w:r>
            <w:r>
              <w:rPr>
                <w:rFonts w:asciiTheme="minorHAnsi" w:hAnsiTheme="minorHAnsi"/>
                <w:sz w:val="24"/>
                <w:szCs w:val="24"/>
              </w:rPr>
              <w:t>20</w:t>
            </w:r>
            <w:r w:rsidRPr="00F610BD"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1. Утверждение учебной нагрузки</w:t>
            </w:r>
          </w:p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 Аттестация</w:t>
            </w:r>
            <w:r w:rsidRPr="00F610BD">
              <w:rPr>
                <w:rFonts w:asciiTheme="minorHAnsi" w:hAnsiTheme="minorHAnsi"/>
                <w:sz w:val="24"/>
                <w:szCs w:val="24"/>
              </w:rPr>
              <w:t xml:space="preserve"> ППС на соответствие ЕКС</w:t>
            </w:r>
          </w:p>
        </w:tc>
        <w:tc>
          <w:tcPr>
            <w:tcW w:w="2835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Зав. кафедрой; </w:t>
            </w:r>
          </w:p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Преп. </w:t>
            </w:r>
            <w:r>
              <w:rPr>
                <w:rFonts w:asciiTheme="minorHAnsi" w:hAnsiTheme="minorHAnsi"/>
                <w:sz w:val="24"/>
                <w:szCs w:val="24"/>
              </w:rPr>
              <w:t>Марченко О.В.</w:t>
            </w:r>
          </w:p>
        </w:tc>
      </w:tr>
      <w:tr w:rsidR="00CD03B2" w:rsidRPr="00F610BD" w:rsidTr="0029135D">
        <w:tc>
          <w:tcPr>
            <w:tcW w:w="1384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10.</w:t>
            </w:r>
            <w:r>
              <w:rPr>
                <w:rFonts w:asciiTheme="minorHAnsi" w:hAnsiTheme="minorHAnsi"/>
                <w:sz w:val="24"/>
                <w:szCs w:val="24"/>
              </w:rPr>
              <w:t>20</w:t>
            </w:r>
            <w:r w:rsidRPr="00F610BD"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03B2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>
              <w:rPr>
                <w:rFonts w:asciiTheme="minorHAnsi" w:hAnsiTheme="minorHAnsi"/>
                <w:sz w:val="24"/>
                <w:szCs w:val="24"/>
              </w:rPr>
              <w:t>Утверждение плана работы на 2025/26</w:t>
            </w:r>
            <w:r w:rsidRPr="00F610BD">
              <w:rPr>
                <w:rFonts w:asciiTheme="minorHAnsi" w:hAnsiTheme="minorHAnsi"/>
                <w:sz w:val="24"/>
                <w:szCs w:val="24"/>
              </w:rPr>
              <w:t xml:space="preserve">  уч. г. в соответствии с ключевыми показателями. </w:t>
            </w:r>
          </w:p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2. Утверждение инд. планов ППС. </w:t>
            </w:r>
          </w:p>
        </w:tc>
        <w:tc>
          <w:tcPr>
            <w:tcW w:w="2835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Зав. кафедрой; </w:t>
            </w:r>
          </w:p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Преподаватели</w:t>
            </w:r>
          </w:p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3B2" w:rsidRPr="00F610BD" w:rsidTr="0029135D">
        <w:tc>
          <w:tcPr>
            <w:tcW w:w="1384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11.</w:t>
            </w:r>
            <w:r>
              <w:rPr>
                <w:rFonts w:asciiTheme="minorHAnsi" w:hAnsiTheme="minorHAnsi"/>
                <w:sz w:val="24"/>
                <w:szCs w:val="24"/>
              </w:rPr>
              <w:t>20</w:t>
            </w:r>
            <w:r w:rsidRPr="00F610BD"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1. Задачи кафедры в связи с </w:t>
            </w:r>
            <w:proofErr w:type="spellStart"/>
            <w:r w:rsidRPr="00F610BD">
              <w:rPr>
                <w:rFonts w:asciiTheme="minorHAnsi" w:hAnsiTheme="minorHAnsi"/>
                <w:sz w:val="24"/>
                <w:szCs w:val="24"/>
              </w:rPr>
              <w:t>аккредитационным</w:t>
            </w:r>
            <w:proofErr w:type="spellEnd"/>
            <w:r w:rsidRPr="00F610BD">
              <w:rPr>
                <w:rFonts w:asciiTheme="minorHAnsi" w:hAnsiTheme="minorHAnsi"/>
                <w:sz w:val="24"/>
                <w:szCs w:val="24"/>
              </w:rPr>
              <w:t xml:space="preserve"> мониторингом</w:t>
            </w:r>
          </w:p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>
              <w:rPr>
                <w:rFonts w:asciiTheme="minorHAnsi" w:hAnsiTheme="minorHAnsi"/>
                <w:sz w:val="24"/>
                <w:szCs w:val="24"/>
              </w:rPr>
              <w:t>Утверждение РПД по дисциплине «ИЯ в профессиональной деятельности» для СПО</w:t>
            </w:r>
          </w:p>
        </w:tc>
        <w:tc>
          <w:tcPr>
            <w:tcW w:w="2835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Зав. кафедрой</w:t>
            </w:r>
          </w:p>
        </w:tc>
      </w:tr>
      <w:tr w:rsidR="00CD03B2" w:rsidRPr="00F610BD" w:rsidTr="0029135D">
        <w:tc>
          <w:tcPr>
            <w:tcW w:w="1384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12.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</w:t>
            </w:r>
            <w:r w:rsidRPr="00F610BD"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1.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Отчет по научной работе за 2025 г.</w:t>
            </w:r>
          </w:p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2. Утверждение плана </w:t>
            </w:r>
            <w:r>
              <w:rPr>
                <w:rFonts w:asciiTheme="minorHAnsi" w:hAnsiTheme="minorHAnsi"/>
                <w:sz w:val="24"/>
                <w:szCs w:val="24"/>
              </w:rPr>
              <w:t>НИРС кафедры на 2026 г.</w:t>
            </w:r>
          </w:p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3. О проведении практики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КЦМ </w:t>
            </w:r>
            <w:r w:rsidRPr="00F610BD">
              <w:rPr>
                <w:rFonts w:asciiTheme="minorHAnsi" w:hAnsiTheme="minorHAnsi"/>
                <w:sz w:val="24"/>
                <w:szCs w:val="24"/>
              </w:rPr>
              <w:t>на ЗО</w:t>
            </w:r>
          </w:p>
        </w:tc>
        <w:tc>
          <w:tcPr>
            <w:tcW w:w="2835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Зав. кафедрой; </w:t>
            </w:r>
          </w:p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преподаватели</w:t>
            </w:r>
          </w:p>
        </w:tc>
      </w:tr>
      <w:tr w:rsidR="00CD03B2" w:rsidRPr="00F610BD" w:rsidTr="0029135D">
        <w:tc>
          <w:tcPr>
            <w:tcW w:w="1384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01.2026</w:t>
            </w:r>
          </w:p>
        </w:tc>
        <w:tc>
          <w:tcPr>
            <w:tcW w:w="5387" w:type="dxa"/>
          </w:tcPr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Работа преподавателей в зимнюю сессию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Составление</w:t>
            </w:r>
            <w:r w:rsidRPr="00F610BD">
              <w:rPr>
                <w:rFonts w:asciiTheme="minorHAnsi" w:hAnsiTheme="minorHAnsi"/>
                <w:sz w:val="24"/>
                <w:szCs w:val="24"/>
              </w:rPr>
              <w:t xml:space="preserve"> запланированных учебных пособий, научно-исследовательская работа.</w:t>
            </w:r>
          </w:p>
        </w:tc>
        <w:tc>
          <w:tcPr>
            <w:tcW w:w="2835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D03B2" w:rsidRPr="00F610BD" w:rsidTr="0029135D">
        <w:tc>
          <w:tcPr>
            <w:tcW w:w="1384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02.2026</w:t>
            </w:r>
          </w:p>
        </w:tc>
        <w:tc>
          <w:tcPr>
            <w:tcW w:w="5387" w:type="dxa"/>
          </w:tcPr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Об участии ППС в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научно-метод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>. форуме</w:t>
            </w:r>
          </w:p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>
              <w:rPr>
                <w:rFonts w:asciiTheme="minorHAnsi" w:hAnsiTheme="minorHAnsi"/>
                <w:sz w:val="24"/>
                <w:szCs w:val="24"/>
              </w:rPr>
              <w:t>Коррекция тематического плана языкового клуба</w:t>
            </w:r>
            <w:r w:rsidRPr="00D00352">
              <w:rPr>
                <w:rFonts w:asciiTheme="minorHAnsi" w:hAnsiTheme="minorHAnsi" w:cstheme="minorHAnsi"/>
                <w:sz w:val="24"/>
                <w:szCs w:val="24"/>
              </w:rPr>
              <w:t xml:space="preserve"> для студентов непрофильных факультетов</w:t>
            </w:r>
          </w:p>
        </w:tc>
        <w:tc>
          <w:tcPr>
            <w:tcW w:w="2835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Зав. кафедрой; преп. Михайлова А.В.</w:t>
            </w:r>
          </w:p>
        </w:tc>
      </w:tr>
      <w:tr w:rsidR="00CD03B2" w:rsidRPr="00F610BD" w:rsidTr="0029135D">
        <w:trPr>
          <w:trHeight w:val="728"/>
        </w:trPr>
        <w:tc>
          <w:tcPr>
            <w:tcW w:w="1384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03.2026</w:t>
            </w:r>
          </w:p>
        </w:tc>
        <w:tc>
          <w:tcPr>
            <w:tcW w:w="5387" w:type="dxa"/>
          </w:tcPr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1. О содержа</w:t>
            </w:r>
            <w:r w:rsidRPr="00F610BD">
              <w:rPr>
                <w:rFonts w:asciiTheme="minorHAnsi" w:hAnsiTheme="minorHAnsi"/>
                <w:sz w:val="24"/>
                <w:szCs w:val="24"/>
              </w:rPr>
              <w:t>нии практики на очном отделении</w:t>
            </w:r>
          </w:p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Pr="00F610BD">
              <w:rPr>
                <w:rFonts w:asciiTheme="minorHAnsi" w:hAnsiTheme="minorHAnsi"/>
                <w:sz w:val="24"/>
                <w:szCs w:val="24"/>
              </w:rPr>
              <w:t>. О проведении конкурса студ. проектов</w:t>
            </w:r>
          </w:p>
        </w:tc>
        <w:tc>
          <w:tcPr>
            <w:tcW w:w="2835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Зав. кафедрой; </w:t>
            </w:r>
          </w:p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Преподаватели</w:t>
            </w:r>
          </w:p>
        </w:tc>
      </w:tr>
      <w:tr w:rsidR="00CD03B2" w:rsidRPr="00F610BD" w:rsidTr="0029135D">
        <w:tc>
          <w:tcPr>
            <w:tcW w:w="1384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04.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2026</w:t>
            </w:r>
          </w:p>
        </w:tc>
        <w:tc>
          <w:tcPr>
            <w:tcW w:w="5387" w:type="dxa"/>
          </w:tcPr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1. О подготовке установочной конференции по практике КЦМ</w:t>
            </w:r>
          </w:p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О готовности учебно-метод. пособия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по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ИЯ</w:t>
            </w:r>
          </w:p>
        </w:tc>
        <w:tc>
          <w:tcPr>
            <w:tcW w:w="2835" w:type="dxa"/>
          </w:tcPr>
          <w:p w:rsidR="00CD03B2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Зав. кафедрой;</w:t>
            </w:r>
          </w:p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Доц. Назарова А.В.</w:t>
            </w:r>
          </w:p>
        </w:tc>
      </w:tr>
      <w:tr w:rsidR="00CD03B2" w:rsidRPr="00F610BD" w:rsidTr="0029135D">
        <w:tc>
          <w:tcPr>
            <w:tcW w:w="1384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</w:t>
            </w:r>
            <w:r w:rsidRPr="00F610BD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2026</w:t>
            </w:r>
          </w:p>
        </w:tc>
        <w:tc>
          <w:tcPr>
            <w:tcW w:w="5387" w:type="dxa"/>
          </w:tcPr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1. Итоги практики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КЦМ </w:t>
            </w:r>
            <w:r w:rsidRPr="00F610BD">
              <w:rPr>
                <w:rFonts w:asciiTheme="minorHAnsi" w:hAnsiTheme="minorHAnsi"/>
                <w:sz w:val="24"/>
                <w:szCs w:val="24"/>
              </w:rPr>
              <w:t>и конкурса студ. проектов</w:t>
            </w:r>
          </w:p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 О подготовке итоговой конференции по практике КЦМ</w:t>
            </w:r>
          </w:p>
        </w:tc>
        <w:tc>
          <w:tcPr>
            <w:tcW w:w="2835" w:type="dxa"/>
          </w:tcPr>
          <w:p w:rsidR="00CD03B2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Зав. кафедрой;</w:t>
            </w:r>
          </w:p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Доц. Назарова А.В.</w:t>
            </w:r>
          </w:p>
        </w:tc>
      </w:tr>
      <w:tr w:rsidR="00CD03B2" w:rsidRPr="00F610BD" w:rsidTr="0029135D">
        <w:tc>
          <w:tcPr>
            <w:tcW w:w="1384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>06.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2026</w:t>
            </w:r>
          </w:p>
        </w:tc>
        <w:tc>
          <w:tcPr>
            <w:tcW w:w="5387" w:type="dxa"/>
          </w:tcPr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Pr="00F610BD"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/>
                <w:sz w:val="24"/>
                <w:szCs w:val="24"/>
              </w:rPr>
              <w:t>Отчет об УМР кафедры за 2025 /26 уч. г.</w:t>
            </w:r>
          </w:p>
          <w:p w:rsidR="00CD03B2" w:rsidRPr="00F610BD" w:rsidRDefault="00CD03B2" w:rsidP="0029135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Pr="00F610BD">
              <w:rPr>
                <w:rFonts w:asciiTheme="minorHAnsi" w:hAnsiTheme="minorHAnsi"/>
                <w:sz w:val="24"/>
                <w:szCs w:val="24"/>
              </w:rPr>
              <w:t>. Предв</w:t>
            </w:r>
            <w:r>
              <w:rPr>
                <w:rFonts w:asciiTheme="minorHAnsi" w:hAnsiTheme="minorHAnsi"/>
                <w:sz w:val="24"/>
                <w:szCs w:val="24"/>
              </w:rPr>
              <w:t>арительное распределение учебной нагрузки</w:t>
            </w:r>
            <w:r w:rsidRPr="00F610BD">
              <w:rPr>
                <w:rFonts w:asciiTheme="minorHAnsi" w:hAnsiTheme="minorHAnsi"/>
                <w:sz w:val="24"/>
                <w:szCs w:val="24"/>
              </w:rPr>
              <w:t xml:space="preserve"> на </w:t>
            </w:r>
            <w:r>
              <w:rPr>
                <w:rFonts w:asciiTheme="minorHAnsi" w:hAnsiTheme="minorHAnsi"/>
                <w:sz w:val="24"/>
                <w:szCs w:val="24"/>
              </w:rPr>
              <w:t>2026 /27 уч. г.</w:t>
            </w:r>
          </w:p>
        </w:tc>
        <w:tc>
          <w:tcPr>
            <w:tcW w:w="2835" w:type="dxa"/>
          </w:tcPr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Зав. кафедрой; </w:t>
            </w:r>
          </w:p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BD">
              <w:rPr>
                <w:rFonts w:asciiTheme="minorHAnsi" w:hAnsiTheme="minorHAnsi"/>
                <w:sz w:val="24"/>
                <w:szCs w:val="24"/>
              </w:rPr>
              <w:t xml:space="preserve">преподаватели </w:t>
            </w:r>
          </w:p>
          <w:p w:rsidR="00CD03B2" w:rsidRPr="00F610BD" w:rsidRDefault="00CD03B2" w:rsidP="0029135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D03B2" w:rsidRPr="002D2E9B" w:rsidRDefault="00CD03B2" w:rsidP="00CD03B2">
      <w:pPr>
        <w:spacing w:after="0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715A52" w:rsidRPr="00AC7440" w:rsidRDefault="00715A52" w:rsidP="00CD03B2">
      <w:pPr>
        <w:spacing w:after="160" w:line="259" w:lineRule="auto"/>
        <w:ind w:firstLine="567"/>
        <w:rPr>
          <w:rFonts w:asciiTheme="minorHAnsi" w:hAnsiTheme="minorHAnsi" w:cstheme="minorHAnsi"/>
          <w:b/>
          <w:sz w:val="26"/>
          <w:szCs w:val="26"/>
        </w:rPr>
      </w:pPr>
    </w:p>
    <w:sectPr w:rsidR="00715A52" w:rsidRPr="00AC7440" w:rsidSect="003160C6"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9DE" w:rsidRDefault="004C69DE" w:rsidP="00CD154D">
      <w:pPr>
        <w:spacing w:after="0" w:line="240" w:lineRule="auto"/>
      </w:pPr>
      <w:r>
        <w:separator/>
      </w:r>
    </w:p>
  </w:endnote>
  <w:endnote w:type="continuationSeparator" w:id="0">
    <w:p w:rsidR="004C69DE" w:rsidRDefault="004C69DE" w:rsidP="00CD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046316"/>
      <w:docPartObj>
        <w:docPartGallery w:val="Page Numbers (Bottom of Page)"/>
        <w:docPartUnique/>
      </w:docPartObj>
    </w:sdtPr>
    <w:sdtEndPr/>
    <w:sdtContent>
      <w:p w:rsidR="00F610BD" w:rsidRDefault="004C69D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48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610BD" w:rsidRDefault="00F610B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9DE" w:rsidRDefault="004C69DE" w:rsidP="00CD154D">
      <w:pPr>
        <w:spacing w:after="0" w:line="240" w:lineRule="auto"/>
      </w:pPr>
      <w:r>
        <w:separator/>
      </w:r>
    </w:p>
  </w:footnote>
  <w:footnote w:type="continuationSeparator" w:id="0">
    <w:p w:rsidR="004C69DE" w:rsidRDefault="004C69DE" w:rsidP="00CD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8789"/>
    </w:tblGrid>
    <w:tr w:rsidR="00F610BD" w:rsidTr="007A5E88">
      <w:tc>
        <w:tcPr>
          <w:tcW w:w="1276" w:type="dxa"/>
        </w:tcPr>
        <w:p w:rsidR="00F610BD" w:rsidRDefault="00F610BD">
          <w:pPr>
            <w:pStyle w:val="a7"/>
          </w:pPr>
          <w:r w:rsidRPr="00CD154D">
            <w:rPr>
              <w:noProof/>
              <w:lang w:eastAsia="ru-RU"/>
            </w:rPr>
            <w:drawing>
              <wp:inline distT="0" distB="0" distL="0" distR="0">
                <wp:extent cx="673653" cy="668655"/>
                <wp:effectExtent l="0" t="0" r="0" b="0"/>
                <wp:docPr id="1" name="Рисунок 1" descr="C:\Users\1\Pictures\Логотип 2023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Pictures\Логотип 2023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71" cy="68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</w:tcPr>
        <w:p w:rsidR="00F610BD" w:rsidRDefault="00F610BD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МИНИСТЕРСТВО ПРОСВЕЩЕНИЯ РОССИИ</w:t>
          </w:r>
        </w:p>
        <w:p w:rsidR="00F610BD" w:rsidRDefault="00F610BD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ФГБОУ В</w:t>
          </w:r>
          <w:r w:rsidRPr="0088741A">
            <w:rPr>
              <w:rFonts w:eastAsia="Times New Roman" w:cs="Calibri"/>
              <w:color w:val="000000"/>
              <w:spacing w:val="-2"/>
              <w:lang w:eastAsia="ru-RU"/>
            </w:rPr>
            <w:t>О «ПЕРМСКИЙ ГОСУДАРСТВЕННЫЙ ГУМАНИТАРНО-ПЕДАГОГИЧЕСКИЙ УНИВЕРСИТЕТ»</w:t>
          </w:r>
        </w:p>
        <w:p w:rsidR="00F610BD" w:rsidRDefault="00F610BD" w:rsidP="00912C28">
          <w:pPr>
            <w:pStyle w:val="a7"/>
            <w:jc w:val="center"/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План работы структурного подразделения ФГБОУ ВО ПГГПУ на учебный год</w:t>
          </w:r>
        </w:p>
      </w:tc>
    </w:tr>
  </w:tbl>
  <w:p w:rsidR="00F610BD" w:rsidRDefault="00F610BD" w:rsidP="00CD15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8789"/>
    </w:tblGrid>
    <w:tr w:rsidR="00F610BD" w:rsidTr="00F610BD">
      <w:tc>
        <w:tcPr>
          <w:tcW w:w="1276" w:type="dxa"/>
        </w:tcPr>
        <w:p w:rsidR="00F610BD" w:rsidRDefault="00F610BD" w:rsidP="00AC7440">
          <w:pPr>
            <w:pStyle w:val="a7"/>
          </w:pPr>
          <w:r w:rsidRPr="00CD154D">
            <w:rPr>
              <w:noProof/>
              <w:lang w:eastAsia="ru-RU"/>
            </w:rPr>
            <w:drawing>
              <wp:inline distT="0" distB="0" distL="0" distR="0">
                <wp:extent cx="673653" cy="668655"/>
                <wp:effectExtent l="0" t="0" r="0" b="0"/>
                <wp:docPr id="2" name="Рисунок 2" descr="C:\Users\1\Pictures\Логотип 2023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Pictures\Логотип 2023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71" cy="68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</w:tcPr>
        <w:p w:rsidR="00F610BD" w:rsidRDefault="00F610BD" w:rsidP="00AC7440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МИНИСТЕРСТВО ПРОСВЕЩЕНИЯ РОССИИ</w:t>
          </w:r>
        </w:p>
        <w:p w:rsidR="00F610BD" w:rsidRDefault="00F610BD" w:rsidP="00AC7440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ФГБОУ В</w:t>
          </w:r>
          <w:r w:rsidRPr="0088741A">
            <w:rPr>
              <w:rFonts w:eastAsia="Times New Roman" w:cs="Calibri"/>
              <w:color w:val="000000"/>
              <w:spacing w:val="-2"/>
              <w:lang w:eastAsia="ru-RU"/>
            </w:rPr>
            <w:t>О «ПЕРМСКИЙ ГОСУДАРСТВЕННЫЙ ГУМАНИТАРНО-ПЕДАГОГИЧЕСКИЙ УНИВЕРСИТЕТ»</w:t>
          </w:r>
        </w:p>
        <w:p w:rsidR="00F610BD" w:rsidRDefault="00F610BD" w:rsidP="00AC7440">
          <w:pPr>
            <w:pStyle w:val="a7"/>
            <w:jc w:val="center"/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План работы структурного подразделения ФГБОУ ВО ПГГПУ на учебный год</w:t>
          </w:r>
        </w:p>
      </w:tc>
    </w:tr>
  </w:tbl>
  <w:p w:rsidR="00F610BD" w:rsidRDefault="00F610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560"/>
    <w:multiLevelType w:val="multilevel"/>
    <w:tmpl w:val="3C5C1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hAnsi="Calibri" w:cs="Calibri" w:hint="default"/>
      </w:rPr>
    </w:lvl>
  </w:abstractNum>
  <w:abstractNum w:abstractNumId="1">
    <w:nsid w:val="04FB47AE"/>
    <w:multiLevelType w:val="hybridMultilevel"/>
    <w:tmpl w:val="5906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137EF"/>
    <w:multiLevelType w:val="hybridMultilevel"/>
    <w:tmpl w:val="FB929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705C1"/>
    <w:multiLevelType w:val="hybridMultilevel"/>
    <w:tmpl w:val="C4801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660E8"/>
    <w:multiLevelType w:val="hybridMultilevel"/>
    <w:tmpl w:val="DE3A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E6FEB"/>
    <w:multiLevelType w:val="hybridMultilevel"/>
    <w:tmpl w:val="A3963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B3552"/>
    <w:multiLevelType w:val="hybridMultilevel"/>
    <w:tmpl w:val="80B4FF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37E7825"/>
    <w:multiLevelType w:val="multilevel"/>
    <w:tmpl w:val="F5B48A7E"/>
    <w:lvl w:ilvl="0">
      <w:start w:val="1"/>
      <w:numFmt w:val="decimal"/>
      <w:lvlText w:val="%1."/>
      <w:lvlJc w:val="left"/>
      <w:pPr>
        <w:ind w:left="830" w:hanging="40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7" w:hanging="2160"/>
      </w:pPr>
      <w:rPr>
        <w:rFonts w:hint="default"/>
      </w:rPr>
    </w:lvl>
  </w:abstractNum>
  <w:abstractNum w:abstractNumId="8">
    <w:nsid w:val="58364C53"/>
    <w:multiLevelType w:val="hybridMultilevel"/>
    <w:tmpl w:val="A8D6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47AB2"/>
    <w:multiLevelType w:val="hybridMultilevel"/>
    <w:tmpl w:val="E242BFA6"/>
    <w:lvl w:ilvl="0" w:tplc="1FC4059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6FFD189E"/>
    <w:multiLevelType w:val="hybridMultilevel"/>
    <w:tmpl w:val="5986D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6E3B"/>
    <w:multiLevelType w:val="hybridMultilevel"/>
    <w:tmpl w:val="5C8C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4D"/>
    <w:rsid w:val="00017B7D"/>
    <w:rsid w:val="000516F9"/>
    <w:rsid w:val="00071683"/>
    <w:rsid w:val="00080712"/>
    <w:rsid w:val="000D44DE"/>
    <w:rsid w:val="00155B5A"/>
    <w:rsid w:val="001C6CB2"/>
    <w:rsid w:val="00230D14"/>
    <w:rsid w:val="002365C4"/>
    <w:rsid w:val="002A35F7"/>
    <w:rsid w:val="002D2E9B"/>
    <w:rsid w:val="00313FC3"/>
    <w:rsid w:val="003160C6"/>
    <w:rsid w:val="0033493E"/>
    <w:rsid w:val="004C4167"/>
    <w:rsid w:val="004C69DE"/>
    <w:rsid w:val="00506EDC"/>
    <w:rsid w:val="0051500C"/>
    <w:rsid w:val="00535C84"/>
    <w:rsid w:val="005453ED"/>
    <w:rsid w:val="0058792C"/>
    <w:rsid w:val="005F0A56"/>
    <w:rsid w:val="006B56F6"/>
    <w:rsid w:val="006D6385"/>
    <w:rsid w:val="00715A52"/>
    <w:rsid w:val="00750E50"/>
    <w:rsid w:val="00770606"/>
    <w:rsid w:val="007A01C3"/>
    <w:rsid w:val="007A5E88"/>
    <w:rsid w:val="008039FB"/>
    <w:rsid w:val="008261CA"/>
    <w:rsid w:val="0085154A"/>
    <w:rsid w:val="008672D9"/>
    <w:rsid w:val="00891D86"/>
    <w:rsid w:val="00912C28"/>
    <w:rsid w:val="00933C60"/>
    <w:rsid w:val="009436B4"/>
    <w:rsid w:val="00A25221"/>
    <w:rsid w:val="00A529BC"/>
    <w:rsid w:val="00A71223"/>
    <w:rsid w:val="00A86301"/>
    <w:rsid w:val="00AB548F"/>
    <w:rsid w:val="00AC7440"/>
    <w:rsid w:val="00B713B9"/>
    <w:rsid w:val="00BE00DA"/>
    <w:rsid w:val="00BF3A0B"/>
    <w:rsid w:val="00C90804"/>
    <w:rsid w:val="00CD03B2"/>
    <w:rsid w:val="00CD154D"/>
    <w:rsid w:val="00CD5364"/>
    <w:rsid w:val="00D103EA"/>
    <w:rsid w:val="00D26D40"/>
    <w:rsid w:val="00DC61B8"/>
    <w:rsid w:val="00DE4817"/>
    <w:rsid w:val="00F610BD"/>
    <w:rsid w:val="00F762AE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40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261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154D"/>
    <w:pPr>
      <w:ind w:left="720"/>
      <w:contextualSpacing/>
    </w:pPr>
  </w:style>
  <w:style w:type="table" w:styleId="a6">
    <w:name w:val="Table Grid"/>
    <w:basedOn w:val="a1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F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0A56"/>
    <w:rPr>
      <w:rFonts w:ascii="Tahoma" w:eastAsia="Calibri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F0A56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8261C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e">
    <w:name w:val="Strong"/>
    <w:basedOn w:val="a0"/>
    <w:uiPriority w:val="22"/>
    <w:qFormat/>
    <w:rsid w:val="008261CA"/>
    <w:rPr>
      <w:b/>
      <w:bCs/>
    </w:rPr>
  </w:style>
  <w:style w:type="paragraph" w:customStyle="1" w:styleId="ds-markdown-paragraph">
    <w:name w:val="ds-markdown-paragraph"/>
    <w:basedOn w:val="a"/>
    <w:rsid w:val="00826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5154A"/>
    <w:pPr>
      <w:widowControl w:val="0"/>
      <w:autoSpaceDE w:val="0"/>
      <w:autoSpaceDN w:val="0"/>
      <w:spacing w:after="0" w:line="240" w:lineRule="auto"/>
      <w:ind w:left="108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40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261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154D"/>
    <w:pPr>
      <w:ind w:left="720"/>
      <w:contextualSpacing/>
    </w:pPr>
  </w:style>
  <w:style w:type="table" w:styleId="a6">
    <w:name w:val="Table Grid"/>
    <w:basedOn w:val="a1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F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0A56"/>
    <w:rPr>
      <w:rFonts w:ascii="Tahoma" w:eastAsia="Calibri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F0A56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8261C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e">
    <w:name w:val="Strong"/>
    <w:basedOn w:val="a0"/>
    <w:uiPriority w:val="22"/>
    <w:qFormat/>
    <w:rsid w:val="008261CA"/>
    <w:rPr>
      <w:b/>
      <w:bCs/>
    </w:rPr>
  </w:style>
  <w:style w:type="paragraph" w:customStyle="1" w:styleId="ds-markdown-paragraph">
    <w:name w:val="ds-markdown-paragraph"/>
    <w:basedOn w:val="a"/>
    <w:rsid w:val="00826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5154A"/>
    <w:pPr>
      <w:widowControl w:val="0"/>
      <w:autoSpaceDE w:val="0"/>
      <w:autoSpaceDN w:val="0"/>
      <w:spacing w:after="0" w:line="240" w:lineRule="auto"/>
      <w:ind w:left="108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81298162_160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escpshp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3327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Канцур Анна Германовна</cp:lastModifiedBy>
  <cp:revision>2</cp:revision>
  <dcterms:created xsi:type="dcterms:W3CDTF">2026-03-17T07:17:00Z</dcterms:created>
  <dcterms:modified xsi:type="dcterms:W3CDTF">2026-03-17T07:17:00Z</dcterms:modified>
</cp:coreProperties>
</file>