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4A3D97" w:rsidTr="004A3D97">
        <w:tc>
          <w:tcPr>
            <w:tcW w:w="5157" w:type="dxa"/>
          </w:tcPr>
          <w:p w:rsidR="004A3D97" w:rsidRPr="00CD154D" w:rsidRDefault="004A3D97" w:rsidP="000326D3">
            <w:pPr>
              <w:spacing w:after="0" w:line="240" w:lineRule="auto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157" w:type="dxa"/>
          </w:tcPr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b/>
                <w:sz w:val="26"/>
                <w:szCs w:val="26"/>
                <w:lang w:eastAsia="ru-RU"/>
              </w:rPr>
              <w:t>УТВЕРЖДАЮ</w:t>
            </w: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b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>декан факультета информатики и экономики</w:t>
            </w: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___________________ В.П. </w:t>
            </w:r>
            <w:proofErr w:type="spellStart"/>
            <w:r>
              <w:rPr>
                <w:rFonts w:eastAsia="Times New Roman" w:cs="Calibri"/>
                <w:sz w:val="26"/>
                <w:szCs w:val="26"/>
                <w:lang w:eastAsia="ru-RU"/>
              </w:rPr>
              <w:t>Пфлюг</w:t>
            </w:r>
            <w:proofErr w:type="spellEnd"/>
          </w:p>
          <w:p w:rsidR="004A3D97" w:rsidRDefault="004A3D97" w:rsidP="004A3D97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  <w:p w:rsidR="004A3D97" w:rsidRDefault="004A3D97" w:rsidP="00502299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  <w:r w:rsidRPr="00F110C7">
              <w:rPr>
                <w:rFonts w:eastAsia="Times New Roman" w:cs="Calibri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>1</w:t>
            </w:r>
            <w:r w:rsidR="00502299">
              <w:rPr>
                <w:rFonts w:eastAsia="Times New Roman" w:cs="Calibri"/>
                <w:sz w:val="26"/>
                <w:szCs w:val="26"/>
                <w:lang w:eastAsia="ru-RU"/>
              </w:rPr>
              <w:t>0</w:t>
            </w:r>
            <w:r w:rsidRPr="00F1354D">
              <w:rPr>
                <w:rFonts w:eastAsia="Times New Roman" w:cs="Calibri"/>
                <w:sz w:val="26"/>
                <w:szCs w:val="26"/>
                <w:lang w:eastAsia="ru-RU"/>
              </w:rPr>
              <w:t xml:space="preserve">» </w:t>
            </w:r>
            <w:r w:rsidR="00502299">
              <w:rPr>
                <w:rFonts w:eastAsia="Times New Roman" w:cs="Calibri"/>
                <w:sz w:val="26"/>
                <w:szCs w:val="26"/>
                <w:lang w:eastAsia="ru-RU"/>
              </w:rPr>
              <w:t>июня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202</w:t>
            </w:r>
            <w:r w:rsidR="000326D3">
              <w:rPr>
                <w:rFonts w:eastAsia="Times New Roman" w:cs="Calibri"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 w:cs="Calibri"/>
                <w:sz w:val="26"/>
                <w:szCs w:val="26"/>
                <w:lang w:eastAsia="ru-RU"/>
              </w:rPr>
              <w:t xml:space="preserve"> г.</w:t>
            </w:r>
          </w:p>
          <w:p w:rsidR="00502299" w:rsidRDefault="00502299" w:rsidP="00502299">
            <w:pPr>
              <w:spacing w:after="0" w:line="240" w:lineRule="auto"/>
              <w:jc w:val="right"/>
              <w:rPr>
                <w:rFonts w:eastAsia="Times New Roman" w:cs="Calibri"/>
                <w:sz w:val="26"/>
                <w:szCs w:val="26"/>
                <w:lang w:eastAsia="ru-RU"/>
              </w:rPr>
            </w:pPr>
          </w:p>
        </w:tc>
      </w:tr>
    </w:tbl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Default="004A3D97" w:rsidP="004A3D97">
      <w:pPr>
        <w:spacing w:after="0" w:line="240" w:lineRule="auto"/>
        <w:jc w:val="right"/>
        <w:rPr>
          <w:rFonts w:eastAsia="Times New Roman" w:cs="Calibri"/>
          <w:sz w:val="26"/>
          <w:szCs w:val="26"/>
          <w:lang w:eastAsia="ru-RU"/>
        </w:rPr>
      </w:pPr>
    </w:p>
    <w:p w:rsidR="004A3D97" w:rsidRPr="00CD154D" w:rsidRDefault="00502299" w:rsidP="004A3D97">
      <w:pPr>
        <w:pStyle w:val="2"/>
        <w:spacing w:line="240" w:lineRule="auto"/>
        <w:ind w:left="0"/>
        <w:rPr>
          <w:rFonts w:ascii="Calibri" w:hAnsi="Calibri" w:cs="Calibri"/>
          <w:b/>
          <w:i w:val="0"/>
          <w:iCs w:val="0"/>
          <w:sz w:val="28"/>
          <w:szCs w:val="28"/>
        </w:rPr>
      </w:pPr>
      <w:r>
        <w:rPr>
          <w:rFonts w:ascii="Calibri" w:hAnsi="Calibri" w:cs="Calibri"/>
          <w:b/>
          <w:i w:val="0"/>
          <w:iCs w:val="0"/>
          <w:sz w:val="28"/>
          <w:szCs w:val="28"/>
        </w:rPr>
        <w:t>ОТЧЕТ</w:t>
      </w:r>
    </w:p>
    <w:p w:rsidR="004A3D97" w:rsidRDefault="004A3D97" w:rsidP="004A3D97">
      <w:pPr>
        <w:spacing w:after="0" w:line="240" w:lineRule="auto"/>
        <w:jc w:val="center"/>
        <w:rPr>
          <w:sz w:val="28"/>
          <w:szCs w:val="28"/>
          <w:lang w:eastAsia="ru-RU"/>
        </w:rPr>
      </w:pPr>
      <w:r w:rsidRPr="00CD154D">
        <w:rPr>
          <w:sz w:val="28"/>
          <w:szCs w:val="28"/>
          <w:lang w:eastAsia="ru-RU"/>
        </w:rPr>
        <w:t xml:space="preserve">структурного подразделения ФГБОУ </w:t>
      </w:r>
      <w:proofErr w:type="gramStart"/>
      <w:r w:rsidRPr="00CD154D">
        <w:rPr>
          <w:sz w:val="28"/>
          <w:szCs w:val="28"/>
          <w:lang w:eastAsia="ru-RU"/>
        </w:rPr>
        <w:t>ВО</w:t>
      </w:r>
      <w:proofErr w:type="gramEnd"/>
      <w:r w:rsidRPr="00CD154D">
        <w:rPr>
          <w:sz w:val="28"/>
          <w:szCs w:val="28"/>
          <w:lang w:eastAsia="ru-RU"/>
        </w:rPr>
        <w:t xml:space="preserve"> «Пермский государственный гуманитарно-педагогический университет»</w:t>
      </w:r>
    </w:p>
    <w:p w:rsidR="004A3D97" w:rsidRPr="00CD154D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кафедра информатики и сквозных технологий</w:t>
      </w:r>
    </w:p>
    <w:p w:rsidR="004A3D97" w:rsidRDefault="00502299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за</w:t>
      </w:r>
      <w:r w:rsidR="004A3D97" w:rsidRPr="00CD154D">
        <w:rPr>
          <w:b/>
          <w:sz w:val="28"/>
          <w:szCs w:val="28"/>
          <w:lang w:eastAsia="ru-RU"/>
        </w:rPr>
        <w:t xml:space="preserve"> 202</w:t>
      </w:r>
      <w:r>
        <w:rPr>
          <w:b/>
          <w:sz w:val="28"/>
          <w:szCs w:val="28"/>
          <w:lang w:eastAsia="ru-RU"/>
        </w:rPr>
        <w:t>4</w:t>
      </w:r>
      <w:r w:rsidR="004A3D97" w:rsidRPr="00CD154D">
        <w:rPr>
          <w:b/>
          <w:sz w:val="28"/>
          <w:szCs w:val="28"/>
          <w:lang w:eastAsia="ru-RU"/>
        </w:rPr>
        <w:t>-202</w:t>
      </w:r>
      <w:r>
        <w:rPr>
          <w:b/>
          <w:sz w:val="28"/>
          <w:szCs w:val="28"/>
          <w:lang w:eastAsia="ru-RU"/>
        </w:rPr>
        <w:t>5</w:t>
      </w:r>
      <w:r w:rsidR="004A3D97" w:rsidRPr="00CD154D">
        <w:rPr>
          <w:b/>
          <w:sz w:val="28"/>
          <w:szCs w:val="28"/>
          <w:lang w:eastAsia="ru-RU"/>
        </w:rPr>
        <w:t xml:space="preserve"> уч.</w:t>
      </w:r>
      <w:r w:rsidR="00F96AD2">
        <w:rPr>
          <w:b/>
          <w:sz w:val="28"/>
          <w:szCs w:val="28"/>
          <w:lang w:eastAsia="ru-RU"/>
        </w:rPr>
        <w:t xml:space="preserve"> </w:t>
      </w:r>
      <w:r w:rsidR="004A3D97" w:rsidRPr="00CD154D">
        <w:rPr>
          <w:b/>
          <w:sz w:val="28"/>
          <w:szCs w:val="28"/>
          <w:lang w:eastAsia="ru-RU"/>
        </w:rPr>
        <w:t>год</w:t>
      </w:r>
    </w:p>
    <w:p w:rsidR="004A3D97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A3D97" w:rsidRPr="00CD154D" w:rsidRDefault="004A3D97" w:rsidP="004A3D97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</w:p>
    <w:p w:rsidR="004A3D97" w:rsidRPr="0088741A" w:rsidRDefault="004A3D97" w:rsidP="004A3D97">
      <w:pPr>
        <w:rPr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5642"/>
      </w:tblGrid>
      <w:tr w:rsidR="004A3D97" w:rsidRPr="00CD154D" w:rsidTr="004A3D97">
        <w:tc>
          <w:tcPr>
            <w:tcW w:w="4672" w:type="dxa"/>
          </w:tcPr>
          <w:p w:rsidR="004A3D97" w:rsidRPr="00CD154D" w:rsidRDefault="004A3D97" w:rsidP="004A3D9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  <w:highlight w:val="lightGray"/>
                <w:lang w:eastAsia="ru-RU"/>
              </w:rPr>
            </w:pPr>
          </w:p>
        </w:tc>
        <w:tc>
          <w:tcPr>
            <w:tcW w:w="5642" w:type="dxa"/>
            <w:shd w:val="clear" w:color="auto" w:fill="auto"/>
          </w:tcPr>
          <w:p w:rsidR="004A3D97" w:rsidRPr="00CD154D" w:rsidRDefault="004A3D97" w:rsidP="00F96AD2">
            <w:pPr>
              <w:spacing w:before="60" w:after="60" w:line="240" w:lineRule="auto"/>
              <w:ind w:left="1424"/>
              <w:rPr>
                <w:rFonts w:asciiTheme="minorHAnsi" w:eastAsia="Times New Roman" w:hAnsiTheme="minorHAnsi" w:cstheme="minorHAnsi"/>
                <w:bCs/>
                <w:sz w:val="26"/>
                <w:szCs w:val="26"/>
                <w:highlight w:val="lightGray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План принят на заседании</w:t>
            </w:r>
          </w:p>
          <w:p w:rsidR="00502299" w:rsidRDefault="00502299" w:rsidP="00F96AD2">
            <w:pPr>
              <w:spacing w:before="60" w:after="60" w:line="240" w:lineRule="auto"/>
              <w:ind w:left="1424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Ученого совета факультета </w:t>
            </w:r>
          </w:p>
          <w:p w:rsidR="004A3D97" w:rsidRPr="00CD154D" w:rsidRDefault="00502299" w:rsidP="00F96AD2">
            <w:pPr>
              <w:spacing w:before="60" w:after="60" w:line="240" w:lineRule="auto"/>
              <w:ind w:left="1424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информатики и экономики</w:t>
            </w:r>
          </w:p>
          <w:p w:rsidR="004A3D97" w:rsidRPr="00CD154D" w:rsidRDefault="004A3D97" w:rsidP="00F96AD2">
            <w:pPr>
              <w:spacing w:before="60" w:after="60" w:line="240" w:lineRule="auto"/>
              <w:ind w:left="1424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F110C7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«</w:t>
            </w:r>
            <w:r w:rsidR="0050229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10</w:t>
            </w:r>
            <w:r w:rsidRPr="00F110C7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» </w:t>
            </w:r>
            <w:r w:rsidR="0050229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июня</w:t>
            </w:r>
            <w:r w:rsidR="00A604E1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</w:t>
            </w: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202</w:t>
            </w:r>
            <w:r w:rsidR="00062E7F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5</w:t>
            </w: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 г.</w:t>
            </w:r>
          </w:p>
          <w:p w:rsidR="004A3D97" w:rsidRDefault="004A3D97" w:rsidP="00F96AD2">
            <w:pPr>
              <w:spacing w:before="60" w:after="60" w:line="240" w:lineRule="auto"/>
              <w:ind w:left="1424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  <w:r w:rsidRPr="00CD154D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 xml:space="preserve">Протокол № </w:t>
            </w:r>
            <w:r w:rsidR="00502299"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  <w:t>5</w:t>
            </w:r>
          </w:p>
          <w:p w:rsidR="004A3D97" w:rsidRPr="00DD1C2A" w:rsidRDefault="004A3D97" w:rsidP="004A3D97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bCs/>
                <w:sz w:val="26"/>
                <w:szCs w:val="26"/>
                <w:lang w:eastAsia="ru-RU"/>
              </w:rPr>
            </w:pPr>
          </w:p>
        </w:tc>
      </w:tr>
    </w:tbl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4A3D97" w:rsidRDefault="004A3D97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062E7F" w:rsidRDefault="00062E7F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062E7F" w:rsidRDefault="00062E7F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</w:p>
    <w:p w:rsidR="004A3D97" w:rsidRPr="00243CC7" w:rsidRDefault="004A3D97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243CC7">
        <w:rPr>
          <w:rFonts w:cs="Calibri"/>
          <w:b/>
          <w:sz w:val="26"/>
          <w:szCs w:val="26"/>
        </w:rPr>
        <w:t>Пермь</w:t>
      </w:r>
    </w:p>
    <w:p w:rsidR="004A3D97" w:rsidRPr="00243CC7" w:rsidRDefault="004A3D97" w:rsidP="004A3D97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202</w:t>
      </w:r>
      <w:r w:rsidR="00062E7F">
        <w:rPr>
          <w:rFonts w:cs="Calibri"/>
          <w:b/>
          <w:sz w:val="26"/>
          <w:szCs w:val="26"/>
        </w:rPr>
        <w:t>5</w:t>
      </w:r>
      <w:r w:rsidRPr="00243CC7">
        <w:rPr>
          <w:rFonts w:cs="Calibri"/>
          <w:b/>
          <w:sz w:val="26"/>
          <w:szCs w:val="26"/>
        </w:rPr>
        <w:t xml:space="preserve"> </w:t>
      </w:r>
    </w:p>
    <w:p w:rsidR="00CD154D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highlight w:val="lightGray"/>
          <w:lang w:eastAsia="ru-RU"/>
        </w:rPr>
      </w:pPr>
    </w:p>
    <w:p w:rsidR="00CD154D" w:rsidRPr="0086424A" w:rsidRDefault="00CD154D" w:rsidP="00CD154D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86424A">
        <w:rPr>
          <w:b/>
          <w:sz w:val="26"/>
          <w:szCs w:val="26"/>
          <w:lang w:eastAsia="ru-RU"/>
        </w:rPr>
        <w:lastRenderedPageBreak/>
        <w:t>Предисловие</w:t>
      </w:r>
    </w:p>
    <w:p w:rsidR="00CD154D" w:rsidRPr="004F5BDF" w:rsidRDefault="00CD154D" w:rsidP="00CD154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D154D" w:rsidRDefault="00230D14" w:rsidP="004A3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Разработан</w:t>
      </w:r>
      <w:r w:rsidR="00CD154D">
        <w:rPr>
          <w:rFonts w:eastAsia="Times New Roman" w:cs="Calibri"/>
          <w:sz w:val="26"/>
          <w:szCs w:val="26"/>
          <w:lang w:eastAsia="ru-RU"/>
        </w:rPr>
        <w:t xml:space="preserve"> </w:t>
      </w:r>
      <w:r w:rsidR="00313FC3">
        <w:rPr>
          <w:rFonts w:eastAsia="Times New Roman" w:cs="Calibri"/>
          <w:sz w:val="26"/>
          <w:szCs w:val="26"/>
          <w:lang w:eastAsia="ru-RU"/>
        </w:rPr>
        <w:t xml:space="preserve">кафедрой </w:t>
      </w:r>
      <w:r w:rsidR="004A3D97">
        <w:rPr>
          <w:rFonts w:eastAsia="Times New Roman" w:cs="Calibri"/>
          <w:sz w:val="26"/>
          <w:szCs w:val="26"/>
          <w:lang w:eastAsia="ru-RU"/>
        </w:rPr>
        <w:t xml:space="preserve">информатики и сквозных технологий </w:t>
      </w:r>
      <w:r w:rsidR="00CD154D">
        <w:rPr>
          <w:rFonts w:eastAsia="Times New Roman" w:cs="Calibri"/>
          <w:sz w:val="26"/>
          <w:szCs w:val="26"/>
          <w:lang w:eastAsia="ru-RU"/>
        </w:rPr>
        <w:t xml:space="preserve">ФГБОУ </w:t>
      </w:r>
      <w:proofErr w:type="gramStart"/>
      <w:r w:rsidR="00CD154D">
        <w:rPr>
          <w:rFonts w:eastAsia="Times New Roman" w:cs="Calibri"/>
          <w:sz w:val="26"/>
          <w:szCs w:val="26"/>
          <w:lang w:eastAsia="ru-RU"/>
        </w:rPr>
        <w:t>ВО</w:t>
      </w:r>
      <w:proofErr w:type="gramEnd"/>
      <w:r w:rsidR="00CD154D">
        <w:rPr>
          <w:rFonts w:eastAsia="Times New Roman" w:cs="Calibri"/>
          <w:sz w:val="26"/>
          <w:szCs w:val="26"/>
          <w:lang w:eastAsia="ru-RU"/>
        </w:rPr>
        <w:t xml:space="preserve"> «Пермский государственный гуманитарно-педагогический университет».</w:t>
      </w:r>
    </w:p>
    <w:p w:rsidR="00CD154D" w:rsidRDefault="00CD154D" w:rsidP="004A3D9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505EC1" w:rsidRDefault="00230D14" w:rsidP="004A3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Calibri"/>
          <w:sz w:val="26"/>
          <w:szCs w:val="26"/>
          <w:lang w:eastAsia="ru-RU"/>
        </w:rPr>
      </w:pPr>
      <w:r>
        <w:rPr>
          <w:rFonts w:eastAsia="Times New Roman" w:cs="Calibri"/>
          <w:sz w:val="26"/>
          <w:szCs w:val="26"/>
          <w:lang w:eastAsia="ru-RU"/>
        </w:rPr>
        <w:t>Утвержден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Ученым советом </w:t>
      </w:r>
      <w:r>
        <w:rPr>
          <w:rFonts w:eastAsia="Times New Roman" w:cs="Calibri"/>
          <w:sz w:val="26"/>
          <w:szCs w:val="26"/>
          <w:lang w:eastAsia="ru-RU"/>
        </w:rPr>
        <w:t>факультета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, протокол № </w:t>
      </w:r>
      <w:r w:rsidR="00502299">
        <w:rPr>
          <w:rFonts w:eastAsia="Times New Roman" w:cs="Calibri"/>
          <w:sz w:val="26"/>
          <w:szCs w:val="26"/>
          <w:lang w:eastAsia="ru-RU"/>
        </w:rPr>
        <w:t>5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от </w:t>
      </w:r>
      <w:r w:rsidR="004A3D97" w:rsidRPr="004A3D97">
        <w:rPr>
          <w:rFonts w:eastAsia="Times New Roman" w:cs="Calibri"/>
          <w:sz w:val="26"/>
          <w:szCs w:val="26"/>
          <w:lang w:eastAsia="ru-RU"/>
        </w:rPr>
        <w:t>1</w:t>
      </w:r>
      <w:r w:rsidR="00502299">
        <w:rPr>
          <w:rFonts w:eastAsia="Times New Roman" w:cs="Calibri"/>
          <w:sz w:val="26"/>
          <w:szCs w:val="26"/>
          <w:lang w:eastAsia="ru-RU"/>
        </w:rPr>
        <w:t>0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>.</w:t>
      </w:r>
      <w:r w:rsidR="00502299">
        <w:rPr>
          <w:rFonts w:eastAsia="Times New Roman" w:cs="Calibri"/>
          <w:sz w:val="26"/>
          <w:szCs w:val="26"/>
          <w:lang w:eastAsia="ru-RU"/>
        </w:rPr>
        <w:t>06</w:t>
      </w:r>
      <w:r>
        <w:rPr>
          <w:rFonts w:eastAsia="Times New Roman" w:cs="Calibri"/>
          <w:sz w:val="26"/>
          <w:szCs w:val="26"/>
          <w:lang w:eastAsia="ru-RU"/>
        </w:rPr>
        <w:t>.202</w:t>
      </w:r>
      <w:r w:rsidR="00A604E1">
        <w:rPr>
          <w:rFonts w:eastAsia="Times New Roman" w:cs="Calibri"/>
          <w:sz w:val="26"/>
          <w:szCs w:val="26"/>
          <w:lang w:eastAsia="ru-RU"/>
        </w:rPr>
        <w:t>5</w:t>
      </w:r>
      <w:r w:rsidR="00CD154D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505EC1" w:rsidRDefault="00CD154D" w:rsidP="004A3D9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4A3D97" w:rsidRPr="00505EC1" w:rsidRDefault="00230D14" w:rsidP="004A3D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Times New Roman" w:cs="Calibri"/>
          <w:sz w:val="26"/>
          <w:szCs w:val="26"/>
          <w:lang w:eastAsia="ru-RU"/>
        </w:rPr>
      </w:pPr>
      <w:r w:rsidRPr="004A3D97">
        <w:rPr>
          <w:rFonts w:eastAsia="Times New Roman" w:cs="Calibri"/>
          <w:sz w:val="26"/>
          <w:szCs w:val="26"/>
          <w:lang w:eastAsia="ru-RU"/>
        </w:rPr>
        <w:t>Введен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 xml:space="preserve"> в де</w:t>
      </w:r>
      <w:r w:rsidR="003160C6" w:rsidRPr="004A3D97">
        <w:rPr>
          <w:rFonts w:eastAsia="Times New Roman" w:cs="Calibri"/>
          <w:sz w:val="26"/>
          <w:szCs w:val="26"/>
          <w:lang w:eastAsia="ru-RU"/>
        </w:rPr>
        <w:t>йствие р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 xml:space="preserve">аспоряжением </w:t>
      </w:r>
      <w:r w:rsidRPr="004A3D97">
        <w:rPr>
          <w:rFonts w:eastAsia="Times New Roman" w:cs="Calibri"/>
          <w:sz w:val="26"/>
          <w:szCs w:val="26"/>
          <w:lang w:eastAsia="ru-RU"/>
        </w:rPr>
        <w:t>декана факультета</w:t>
      </w:r>
      <w:r w:rsidR="00CD154D" w:rsidRPr="004A3D97">
        <w:rPr>
          <w:rFonts w:eastAsia="Times New Roman" w:cs="Calibri"/>
          <w:sz w:val="26"/>
          <w:szCs w:val="26"/>
          <w:lang w:eastAsia="ru-RU"/>
        </w:rPr>
        <w:t xml:space="preserve"> </w:t>
      </w:r>
      <w:r w:rsidR="004A3D97" w:rsidRPr="00505EC1">
        <w:rPr>
          <w:rFonts w:eastAsia="Times New Roman" w:cs="Calibri"/>
          <w:sz w:val="26"/>
          <w:szCs w:val="26"/>
          <w:lang w:eastAsia="ru-RU"/>
        </w:rPr>
        <w:t xml:space="preserve">№ </w:t>
      </w:r>
      <w:r w:rsidR="00502299">
        <w:rPr>
          <w:rFonts w:eastAsia="Times New Roman" w:cs="Calibri"/>
          <w:sz w:val="26"/>
          <w:szCs w:val="26"/>
          <w:lang w:eastAsia="ru-RU"/>
        </w:rPr>
        <w:t>5</w:t>
      </w:r>
      <w:r w:rsidR="004A3D97" w:rsidRPr="00505EC1">
        <w:rPr>
          <w:rFonts w:eastAsia="Times New Roman" w:cs="Calibri"/>
          <w:sz w:val="26"/>
          <w:szCs w:val="26"/>
          <w:lang w:eastAsia="ru-RU"/>
        </w:rPr>
        <w:t xml:space="preserve"> от </w:t>
      </w:r>
      <w:r w:rsidR="004A3D97" w:rsidRPr="004A3D97">
        <w:rPr>
          <w:rFonts w:eastAsia="Times New Roman" w:cs="Calibri"/>
          <w:sz w:val="26"/>
          <w:szCs w:val="26"/>
          <w:lang w:eastAsia="ru-RU"/>
        </w:rPr>
        <w:t>1</w:t>
      </w:r>
      <w:r w:rsidR="00502299">
        <w:rPr>
          <w:rFonts w:eastAsia="Times New Roman" w:cs="Calibri"/>
          <w:sz w:val="26"/>
          <w:szCs w:val="26"/>
          <w:lang w:eastAsia="ru-RU"/>
        </w:rPr>
        <w:t>0</w:t>
      </w:r>
      <w:r w:rsidR="004A3D97" w:rsidRPr="004A3D97">
        <w:rPr>
          <w:rFonts w:eastAsia="Times New Roman" w:cs="Calibri"/>
          <w:sz w:val="26"/>
          <w:szCs w:val="26"/>
          <w:lang w:eastAsia="ru-RU"/>
        </w:rPr>
        <w:t>.</w:t>
      </w:r>
      <w:r w:rsidR="00502299">
        <w:rPr>
          <w:rFonts w:eastAsia="Times New Roman" w:cs="Calibri"/>
          <w:sz w:val="26"/>
          <w:szCs w:val="26"/>
          <w:lang w:eastAsia="ru-RU"/>
        </w:rPr>
        <w:t>06</w:t>
      </w:r>
      <w:r w:rsidR="004A3D97">
        <w:rPr>
          <w:rFonts w:eastAsia="Times New Roman" w:cs="Calibri"/>
          <w:sz w:val="26"/>
          <w:szCs w:val="26"/>
          <w:lang w:eastAsia="ru-RU"/>
        </w:rPr>
        <w:t>.202</w:t>
      </w:r>
      <w:r w:rsidR="00A604E1">
        <w:rPr>
          <w:rFonts w:eastAsia="Times New Roman" w:cs="Calibri"/>
          <w:sz w:val="26"/>
          <w:szCs w:val="26"/>
          <w:lang w:eastAsia="ru-RU"/>
        </w:rPr>
        <w:t>5</w:t>
      </w:r>
      <w:r w:rsidR="004A3D97" w:rsidRPr="00505EC1">
        <w:rPr>
          <w:rFonts w:eastAsia="Times New Roman" w:cs="Calibri"/>
          <w:sz w:val="26"/>
          <w:szCs w:val="26"/>
          <w:lang w:eastAsia="ru-RU"/>
        </w:rPr>
        <w:t xml:space="preserve"> г.</w:t>
      </w:r>
    </w:p>
    <w:p w:rsidR="00CD154D" w:rsidRPr="004A3D97" w:rsidRDefault="00CD154D" w:rsidP="004A3D97">
      <w:pPr>
        <w:tabs>
          <w:tab w:val="left" w:pos="851"/>
        </w:tabs>
        <w:spacing w:after="0" w:line="240" w:lineRule="auto"/>
        <w:ind w:left="567"/>
        <w:jc w:val="both"/>
        <w:rPr>
          <w:rFonts w:cs="Calibri"/>
          <w:sz w:val="26"/>
          <w:szCs w:val="26"/>
        </w:rPr>
      </w:pPr>
    </w:p>
    <w:p w:rsidR="00CD154D" w:rsidRPr="0086424A" w:rsidRDefault="00CD154D" w:rsidP="004A3D97">
      <w:pPr>
        <w:tabs>
          <w:tab w:val="left" w:pos="851"/>
        </w:tabs>
        <w:spacing w:after="0" w:line="240" w:lineRule="auto"/>
        <w:ind w:firstLine="567"/>
        <w:jc w:val="both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rPr>
          <w:rFonts w:eastAsia="Times New Roman" w:cs="Calibri"/>
          <w:sz w:val="26"/>
          <w:szCs w:val="26"/>
          <w:lang w:eastAsia="ru-RU"/>
        </w:rPr>
      </w:pPr>
    </w:p>
    <w:p w:rsidR="00CD154D" w:rsidRPr="0086424A" w:rsidRDefault="00CD154D" w:rsidP="00CD154D">
      <w:pPr>
        <w:spacing w:after="0" w:line="240" w:lineRule="auto"/>
        <w:ind w:firstLine="708"/>
        <w:rPr>
          <w:rFonts w:eastAsia="Times New Roman" w:cs="Calibri"/>
          <w:sz w:val="26"/>
          <w:szCs w:val="26"/>
          <w:lang w:eastAsia="ru-RU"/>
        </w:rPr>
      </w:pPr>
      <w:r w:rsidRPr="0086424A">
        <w:rPr>
          <w:rFonts w:eastAsia="Times New Roman" w:cs="Calibri"/>
          <w:sz w:val="26"/>
          <w:szCs w:val="26"/>
          <w:lang w:eastAsia="ru-RU"/>
        </w:rPr>
        <w:t xml:space="preserve">Периодичность ПЕРЕСМОТРА </w:t>
      </w:r>
      <w:r w:rsidR="00230D14">
        <w:rPr>
          <w:rFonts w:eastAsia="Times New Roman" w:cs="Calibri"/>
          <w:sz w:val="26"/>
          <w:szCs w:val="26"/>
          <w:lang w:eastAsia="ru-RU"/>
        </w:rPr>
        <w:t>ежегодно</w:t>
      </w:r>
      <w:r>
        <w:rPr>
          <w:rFonts w:eastAsia="Times New Roman" w:cs="Calibri"/>
          <w:sz w:val="26"/>
          <w:szCs w:val="26"/>
          <w:lang w:eastAsia="ru-RU"/>
        </w:rPr>
        <w:t>.</w:t>
      </w: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jc w:val="center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86424A" w:rsidRDefault="00CD154D" w:rsidP="00CD154D">
      <w:pPr>
        <w:tabs>
          <w:tab w:val="left" w:pos="180"/>
          <w:tab w:val="left" w:pos="540"/>
          <w:tab w:val="left" w:pos="720"/>
        </w:tabs>
        <w:spacing w:after="0" w:line="240" w:lineRule="auto"/>
        <w:rPr>
          <w:rFonts w:eastAsia="Times New Roman" w:cs="Calibri"/>
          <w:b/>
          <w:sz w:val="26"/>
          <w:szCs w:val="26"/>
          <w:lang w:eastAsia="ru-RU"/>
        </w:rPr>
      </w:pPr>
    </w:p>
    <w:p w:rsidR="00CD154D" w:rsidRPr="00243CC7" w:rsidRDefault="00CD154D" w:rsidP="00CD154D">
      <w:pPr>
        <w:tabs>
          <w:tab w:val="left" w:pos="180"/>
          <w:tab w:val="left" w:pos="540"/>
          <w:tab w:val="left" w:pos="720"/>
        </w:tabs>
        <w:spacing w:after="0"/>
        <w:jc w:val="center"/>
        <w:rPr>
          <w:rFonts w:cs="Calibri"/>
          <w:b/>
          <w:sz w:val="26"/>
          <w:szCs w:val="26"/>
        </w:rPr>
      </w:pPr>
      <w:r w:rsidRPr="0086424A">
        <w:rPr>
          <w:rFonts w:eastAsia="Times New Roman" w:cs="Calibri"/>
          <w:b/>
          <w:bCs/>
          <w:sz w:val="26"/>
          <w:szCs w:val="26"/>
          <w:lang w:eastAsia="ru-RU"/>
        </w:rPr>
        <w:br w:type="page"/>
      </w:r>
      <w:r w:rsidRPr="00243CC7">
        <w:rPr>
          <w:rFonts w:cs="Calibri"/>
          <w:b/>
          <w:sz w:val="26"/>
          <w:szCs w:val="26"/>
        </w:rPr>
        <w:lastRenderedPageBreak/>
        <w:t>СОДЕРЖАНИЕ</w:t>
      </w:r>
    </w:p>
    <w:p w:rsidR="00CD154D" w:rsidRPr="00243CC7" w:rsidRDefault="00CD154D" w:rsidP="00CD154D">
      <w:pPr>
        <w:spacing w:after="0"/>
        <w:jc w:val="center"/>
        <w:rPr>
          <w:rFonts w:cs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9"/>
        <w:gridCol w:w="1216"/>
      </w:tblGrid>
      <w:tr w:rsidR="00CD154D" w:rsidRPr="00243CC7" w:rsidTr="00313FC3">
        <w:tc>
          <w:tcPr>
            <w:tcW w:w="8849" w:type="dxa"/>
            <w:hideMark/>
          </w:tcPr>
          <w:p w:rsidR="00CD154D" w:rsidRPr="00715A52" w:rsidRDefault="0005107E" w:rsidP="0005107E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4"/>
                <w:szCs w:val="24"/>
              </w:rPr>
            </w:pPr>
            <w:r w:rsidRPr="0005107E">
              <w:rPr>
                <w:rFonts w:cs="Calibri"/>
                <w:sz w:val="26"/>
                <w:szCs w:val="26"/>
              </w:rPr>
              <w:t>Отчет о результатах деятельности (анализ сильных и слабых сторон)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912C28">
              <w:rPr>
                <w:rFonts w:cs="Calibri"/>
                <w:sz w:val="26"/>
                <w:szCs w:val="26"/>
              </w:rPr>
              <w:t>4</w:t>
            </w:r>
          </w:p>
        </w:tc>
      </w:tr>
      <w:tr w:rsidR="00CD154D" w:rsidRPr="00243CC7" w:rsidTr="00313FC3">
        <w:tc>
          <w:tcPr>
            <w:tcW w:w="8849" w:type="dxa"/>
            <w:hideMark/>
          </w:tcPr>
          <w:p w:rsidR="00715A52" w:rsidRPr="00715A52" w:rsidRDefault="00230D14" w:rsidP="00715A52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 w:rsidRPr="00715A52">
              <w:rPr>
                <w:rFonts w:cs="Calibri"/>
                <w:sz w:val="26"/>
                <w:szCs w:val="26"/>
              </w:rPr>
              <w:t xml:space="preserve">Ключевые показатели 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(индикаторы) </w:t>
            </w:r>
            <w:r w:rsidRPr="00715A52">
              <w:rPr>
                <w:rFonts w:cs="Calibri"/>
                <w:sz w:val="26"/>
                <w:szCs w:val="26"/>
              </w:rPr>
              <w:t>деятельности кафедр</w:t>
            </w:r>
            <w:r w:rsidR="00313FC3">
              <w:rPr>
                <w:rFonts w:cs="Calibri"/>
                <w:sz w:val="26"/>
                <w:szCs w:val="26"/>
              </w:rPr>
              <w:t>ы</w:t>
            </w:r>
            <w:r w:rsidRPr="00715A52">
              <w:rPr>
                <w:rFonts w:cs="Calibri"/>
                <w:sz w:val="26"/>
                <w:szCs w:val="26"/>
              </w:rPr>
              <w:t xml:space="preserve"> по направлениям</w:t>
            </w:r>
            <w:r w:rsidR="003160C6" w:rsidRPr="00715A52">
              <w:rPr>
                <w:rFonts w:cs="Calibri"/>
                <w:sz w:val="26"/>
                <w:szCs w:val="26"/>
              </w:rPr>
              <w:t xml:space="preserve"> </w:t>
            </w:r>
          </w:p>
          <w:p w:rsidR="00CD154D" w:rsidRPr="00715A52" w:rsidRDefault="003160C6" w:rsidP="00313FC3">
            <w:pPr>
              <w:pStyle w:val="a5"/>
              <w:spacing w:after="120" w:line="240" w:lineRule="auto"/>
              <w:ind w:left="382"/>
              <w:rPr>
                <w:rFonts w:cs="Calibri"/>
                <w:sz w:val="24"/>
                <w:szCs w:val="24"/>
              </w:rPr>
            </w:pPr>
            <w:r w:rsidRPr="00715A52">
              <w:rPr>
                <w:rFonts w:cs="Calibri"/>
                <w:i/>
                <w:sz w:val="24"/>
                <w:szCs w:val="24"/>
              </w:rPr>
              <w:t>по показателям Мониторинга деятельности кафедр</w:t>
            </w:r>
          </w:p>
        </w:tc>
        <w:tc>
          <w:tcPr>
            <w:tcW w:w="1216" w:type="dxa"/>
          </w:tcPr>
          <w:p w:rsidR="00CD154D" w:rsidRPr="00F170E3" w:rsidRDefault="00F170E3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  <w:lang w:val="en-US"/>
              </w:rPr>
            </w:pPr>
            <w:r>
              <w:rPr>
                <w:rFonts w:cs="Calibri"/>
                <w:sz w:val="26"/>
                <w:szCs w:val="26"/>
                <w:lang w:val="en-US"/>
              </w:rPr>
              <w:t>7</w:t>
            </w:r>
          </w:p>
        </w:tc>
      </w:tr>
      <w:tr w:rsidR="002D0FD0" w:rsidRPr="00243CC7" w:rsidTr="00313FC3">
        <w:tc>
          <w:tcPr>
            <w:tcW w:w="8849" w:type="dxa"/>
          </w:tcPr>
          <w:p w:rsidR="002D0FD0" w:rsidRPr="002D0FD0" w:rsidRDefault="00502299" w:rsidP="002D0FD0">
            <w:pPr>
              <w:pStyle w:val="a5"/>
              <w:numPr>
                <w:ilvl w:val="0"/>
                <w:numId w:val="3"/>
              </w:numPr>
              <w:spacing w:after="12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Отчёт о</w:t>
            </w:r>
            <w:r w:rsidR="002D0FD0" w:rsidRPr="002D0FD0">
              <w:rPr>
                <w:rFonts w:cs="Calibri"/>
                <w:sz w:val="26"/>
                <w:szCs w:val="26"/>
              </w:rPr>
              <w:t xml:space="preserve"> научно-исследовательской деятельности</w:t>
            </w:r>
          </w:p>
        </w:tc>
        <w:tc>
          <w:tcPr>
            <w:tcW w:w="1216" w:type="dxa"/>
          </w:tcPr>
          <w:p w:rsidR="002D0FD0" w:rsidRDefault="002D0FD0" w:rsidP="00F96AD2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1</w:t>
            </w:r>
            <w:r w:rsidR="00F96AD2">
              <w:rPr>
                <w:rFonts w:cs="Calibri"/>
                <w:sz w:val="26"/>
                <w:szCs w:val="26"/>
              </w:rPr>
              <w:t>3</w:t>
            </w:r>
          </w:p>
        </w:tc>
      </w:tr>
      <w:tr w:rsidR="00CD154D" w:rsidRPr="00243CC7" w:rsidTr="00313FC3">
        <w:tc>
          <w:tcPr>
            <w:tcW w:w="8849" w:type="dxa"/>
          </w:tcPr>
          <w:p w:rsidR="00CD154D" w:rsidRPr="00230D14" w:rsidRDefault="00CD154D" w:rsidP="00715A52">
            <w:pPr>
              <w:spacing w:after="120" w:line="240" w:lineRule="auto"/>
              <w:ind w:firstLine="321"/>
              <w:jc w:val="both"/>
              <w:rPr>
                <w:rFonts w:cs="Calibri"/>
                <w:i/>
                <w:sz w:val="26"/>
                <w:szCs w:val="26"/>
              </w:rPr>
            </w:pPr>
            <w:r w:rsidRPr="00230D14">
              <w:rPr>
                <w:rFonts w:cs="Calibri"/>
                <w:i/>
                <w:sz w:val="26"/>
                <w:szCs w:val="26"/>
              </w:rPr>
              <w:t xml:space="preserve">Приложение </w:t>
            </w:r>
            <w:r w:rsidR="00230D14" w:rsidRPr="00230D14">
              <w:rPr>
                <w:rFonts w:cs="Calibri"/>
                <w:i/>
                <w:sz w:val="26"/>
                <w:szCs w:val="26"/>
              </w:rPr>
              <w:t>1</w:t>
            </w:r>
            <w:r w:rsidRPr="00230D14">
              <w:rPr>
                <w:rFonts w:cs="Calibri"/>
                <w:i/>
                <w:sz w:val="26"/>
                <w:szCs w:val="26"/>
              </w:rPr>
              <w:t>. Лист согласования</w:t>
            </w:r>
          </w:p>
        </w:tc>
        <w:tc>
          <w:tcPr>
            <w:tcW w:w="1216" w:type="dxa"/>
          </w:tcPr>
          <w:p w:rsidR="00CD154D" w:rsidRPr="00912C28" w:rsidRDefault="00CD154D" w:rsidP="003160C6">
            <w:pPr>
              <w:spacing w:after="120" w:line="240" w:lineRule="auto"/>
              <w:jc w:val="center"/>
              <w:rPr>
                <w:rFonts w:cs="Calibri"/>
                <w:sz w:val="26"/>
                <w:szCs w:val="26"/>
              </w:rPr>
            </w:pPr>
          </w:p>
        </w:tc>
      </w:tr>
    </w:tbl>
    <w:p w:rsidR="00CD154D" w:rsidRPr="003160C6" w:rsidRDefault="00CD154D" w:rsidP="003160C6">
      <w:pPr>
        <w:spacing w:after="0" w:line="240" w:lineRule="auto"/>
        <w:ind w:firstLine="709"/>
        <w:jc w:val="center"/>
        <w:rPr>
          <w:rFonts w:asciiTheme="minorHAnsi" w:hAnsiTheme="minorHAnsi" w:cstheme="minorHAnsi"/>
          <w:sz w:val="26"/>
          <w:szCs w:val="26"/>
        </w:rPr>
      </w:pPr>
    </w:p>
    <w:p w:rsidR="003160C6" w:rsidRDefault="003160C6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715A52" w:rsidRDefault="0005107E" w:rsidP="0005107E">
      <w:pPr>
        <w:pStyle w:val="a5"/>
        <w:tabs>
          <w:tab w:val="left" w:pos="284"/>
          <w:tab w:val="left" w:pos="567"/>
        </w:tabs>
        <w:spacing w:before="120" w:after="120" w:line="240" w:lineRule="auto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О</w:t>
      </w:r>
      <w:r w:rsidR="00715A52">
        <w:rPr>
          <w:rFonts w:asciiTheme="minorHAnsi" w:hAnsiTheme="minorHAnsi" w:cstheme="minorHAnsi"/>
          <w:b/>
          <w:sz w:val="26"/>
          <w:szCs w:val="26"/>
        </w:rPr>
        <w:t>тчет о результатах деятельности (анализ сильных и слабых сторон)</w:t>
      </w:r>
    </w:p>
    <w:p w:rsidR="004A3D97" w:rsidRDefault="007A5E88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В 202</w:t>
      </w:r>
      <w:r w:rsidR="00A604E1">
        <w:rPr>
          <w:rFonts w:asciiTheme="minorHAnsi" w:hAnsiTheme="minorHAnsi" w:cstheme="minorHAnsi"/>
          <w:sz w:val="26"/>
          <w:szCs w:val="26"/>
        </w:rPr>
        <w:t>4</w:t>
      </w:r>
      <w:r>
        <w:rPr>
          <w:rFonts w:asciiTheme="minorHAnsi" w:hAnsiTheme="minorHAnsi" w:cstheme="minorHAnsi"/>
          <w:sz w:val="26"/>
          <w:szCs w:val="26"/>
        </w:rPr>
        <w:t>-202</w:t>
      </w:r>
      <w:r w:rsidR="00A604E1">
        <w:rPr>
          <w:rFonts w:asciiTheme="minorHAnsi" w:hAnsiTheme="minorHAnsi" w:cstheme="minorHAnsi"/>
          <w:sz w:val="26"/>
          <w:szCs w:val="26"/>
        </w:rPr>
        <w:t>5</w:t>
      </w:r>
      <w:r>
        <w:rPr>
          <w:rFonts w:asciiTheme="minorHAnsi" w:hAnsiTheme="minorHAnsi" w:cstheme="minorHAnsi"/>
          <w:sz w:val="26"/>
          <w:szCs w:val="26"/>
        </w:rPr>
        <w:t xml:space="preserve"> учебном году основными задачами деятельности </w:t>
      </w:r>
      <w:r w:rsidR="00313FC3">
        <w:rPr>
          <w:rFonts w:asciiTheme="minorHAnsi" w:hAnsiTheme="minorHAnsi" w:cstheme="minorHAnsi"/>
          <w:sz w:val="26"/>
          <w:szCs w:val="26"/>
        </w:rPr>
        <w:t>кафедры</w:t>
      </w:r>
      <w:r>
        <w:rPr>
          <w:rFonts w:asciiTheme="minorHAnsi" w:hAnsiTheme="minorHAnsi" w:cstheme="minorHAnsi"/>
          <w:sz w:val="26"/>
          <w:szCs w:val="26"/>
        </w:rPr>
        <w:t xml:space="preserve"> являлись</w:t>
      </w:r>
      <w:r w:rsidR="004A3D97">
        <w:rPr>
          <w:rFonts w:asciiTheme="minorHAnsi" w:hAnsiTheme="minorHAnsi" w:cstheme="minorHAnsi"/>
          <w:sz w:val="26"/>
          <w:szCs w:val="26"/>
        </w:rPr>
        <w:t>:</w:t>
      </w:r>
    </w:p>
    <w:p w:rsidR="004A3D97" w:rsidRDefault="004A3D97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</w:t>
      </w:r>
      <w:r w:rsidRPr="004A3D97">
        <w:rPr>
          <w:rFonts w:asciiTheme="minorHAnsi" w:hAnsiTheme="minorHAnsi" w:cstheme="minorHAnsi"/>
          <w:sz w:val="26"/>
          <w:szCs w:val="26"/>
        </w:rPr>
        <w:t xml:space="preserve">рганизация образовательного процесса: разработка и корректировка рабочих программ дисциплин, практик, </w:t>
      </w:r>
      <w:r>
        <w:rPr>
          <w:rFonts w:asciiTheme="minorHAnsi" w:hAnsiTheme="minorHAnsi" w:cstheme="minorHAnsi"/>
          <w:sz w:val="26"/>
          <w:szCs w:val="26"/>
        </w:rPr>
        <w:t xml:space="preserve">разработка </w:t>
      </w:r>
      <w:r w:rsidRPr="004A3D97">
        <w:rPr>
          <w:rFonts w:asciiTheme="minorHAnsi" w:hAnsiTheme="minorHAnsi" w:cstheme="minorHAnsi"/>
          <w:sz w:val="26"/>
          <w:szCs w:val="26"/>
        </w:rPr>
        <w:t>ФОС для проведения промежуточного контроля по дисциплинам (</w:t>
      </w:r>
      <w:proofErr w:type="spellStart"/>
      <w:r w:rsidRPr="004A3D97">
        <w:rPr>
          <w:rFonts w:asciiTheme="minorHAnsi" w:hAnsiTheme="minorHAnsi" w:cstheme="minorHAnsi"/>
          <w:sz w:val="26"/>
          <w:szCs w:val="26"/>
        </w:rPr>
        <w:t>компетентностно</w:t>
      </w:r>
      <w:proofErr w:type="spellEnd"/>
      <w:r w:rsidRPr="004A3D97">
        <w:rPr>
          <w:rFonts w:asciiTheme="minorHAnsi" w:hAnsiTheme="minorHAnsi" w:cstheme="minorHAnsi"/>
          <w:sz w:val="26"/>
          <w:szCs w:val="26"/>
        </w:rPr>
        <w:t xml:space="preserve">-ориентированных заданий); </w:t>
      </w:r>
    </w:p>
    <w:p w:rsidR="004A3D97" w:rsidRDefault="004A3D97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</w:t>
      </w:r>
      <w:r w:rsidRPr="008F79FA">
        <w:rPr>
          <w:rFonts w:asciiTheme="minorHAnsi" w:hAnsiTheme="minorHAnsi" w:cstheme="minorHAnsi"/>
          <w:sz w:val="26"/>
          <w:szCs w:val="26"/>
        </w:rPr>
        <w:t>беспечение научно-исследовательской деятельности кафедры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4A3D97" w:rsidRDefault="004A3D97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организация </w:t>
      </w:r>
      <w:proofErr w:type="spellStart"/>
      <w:r>
        <w:rPr>
          <w:rFonts w:asciiTheme="minorHAnsi" w:hAnsiTheme="minorHAnsi" w:cstheme="minorHAnsi"/>
          <w:sz w:val="26"/>
          <w:szCs w:val="26"/>
        </w:rPr>
        <w:t>профоринтационной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работы со школьниками и обучающимися СПО</w:t>
      </w:r>
      <w:r w:rsidR="008268E9">
        <w:rPr>
          <w:rFonts w:asciiTheme="minorHAnsi" w:hAnsiTheme="minorHAnsi" w:cstheme="minorHAnsi"/>
          <w:sz w:val="26"/>
          <w:szCs w:val="26"/>
        </w:rPr>
        <w:t>;</w:t>
      </w:r>
    </w:p>
    <w:p w:rsidR="008268E9" w:rsidRDefault="008268E9" w:rsidP="00B5044F">
      <w:pPr>
        <w:pStyle w:val="a5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организация работы с педагогами и выпускниками.</w:t>
      </w:r>
    </w:p>
    <w:p w:rsidR="00B5044F" w:rsidRDefault="007A5E88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Анализ результатов деятельности позволяет выделить следующие сильные стороны</w:t>
      </w:r>
      <w:r w:rsidR="00B5044F">
        <w:rPr>
          <w:rFonts w:asciiTheme="minorHAnsi" w:hAnsiTheme="minorHAnsi" w:cstheme="minorHAnsi"/>
          <w:sz w:val="26"/>
          <w:szCs w:val="26"/>
        </w:rPr>
        <w:t xml:space="preserve"> деятельности кафедры</w:t>
      </w:r>
      <w:r w:rsidR="002365C4">
        <w:rPr>
          <w:rFonts w:asciiTheme="minorHAnsi" w:hAnsiTheme="minorHAnsi" w:cstheme="minorHAnsi"/>
          <w:sz w:val="26"/>
          <w:szCs w:val="26"/>
        </w:rPr>
        <w:t>:</w:t>
      </w:r>
      <w:r w:rsidR="004A3D97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5044F" w:rsidRDefault="00B5044F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1) </w:t>
      </w:r>
      <w:r w:rsidR="004A3D97">
        <w:rPr>
          <w:rFonts w:asciiTheme="minorHAnsi" w:hAnsiTheme="minorHAnsi" w:cstheme="minorHAnsi"/>
          <w:sz w:val="26"/>
          <w:szCs w:val="26"/>
        </w:rPr>
        <w:t>подготовлено 100% РПД и РПП с ФОС по дисциплинам, закреплённым за кафедрой</w:t>
      </w:r>
      <w:r w:rsidR="003B50B6">
        <w:rPr>
          <w:rFonts w:asciiTheme="minorHAnsi" w:hAnsiTheme="minorHAnsi" w:cstheme="minorHAnsi"/>
          <w:sz w:val="26"/>
          <w:szCs w:val="26"/>
        </w:rPr>
        <w:t>;</w:t>
      </w:r>
      <w:r w:rsidR="004A3D97">
        <w:rPr>
          <w:rFonts w:asciiTheme="minorHAnsi" w:hAnsiTheme="minorHAnsi" w:cstheme="minorHAnsi"/>
          <w:sz w:val="26"/>
          <w:szCs w:val="26"/>
        </w:rPr>
        <w:t xml:space="preserve"> </w:t>
      </w:r>
    </w:p>
    <w:p w:rsidR="008268E9" w:rsidRDefault="008268E9" w:rsidP="00DD16D5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2) открыт набор на новый профиль подготовки </w:t>
      </w:r>
      <w:r w:rsidR="000E4DCA">
        <w:rPr>
          <w:rFonts w:asciiTheme="minorHAnsi" w:hAnsiTheme="minorHAnsi" w:cstheme="minorHAnsi"/>
          <w:sz w:val="26"/>
          <w:szCs w:val="26"/>
        </w:rPr>
        <w:t xml:space="preserve">по направлению 44.03.05 Педагогическое образование (с двумя профилями </w:t>
      </w:r>
      <w:r w:rsidR="000E4DCA" w:rsidRPr="000E4DCA">
        <w:rPr>
          <w:rFonts w:asciiTheme="minorHAnsi" w:hAnsiTheme="minorHAnsi" w:cstheme="minorHAnsi"/>
          <w:sz w:val="26"/>
          <w:szCs w:val="26"/>
        </w:rPr>
        <w:t>подготовки)</w:t>
      </w:r>
      <w:r w:rsidR="000E4DCA">
        <w:rPr>
          <w:rFonts w:asciiTheme="minorHAnsi" w:hAnsiTheme="minorHAnsi" w:cstheme="minorHAnsi"/>
          <w:sz w:val="26"/>
          <w:szCs w:val="26"/>
        </w:rPr>
        <w:t xml:space="preserve">, профили </w:t>
      </w:r>
      <w:r w:rsidR="00DD16D5">
        <w:rPr>
          <w:rFonts w:asciiTheme="minorHAnsi" w:hAnsiTheme="minorHAnsi" w:cstheme="minorHAnsi"/>
          <w:sz w:val="26"/>
          <w:szCs w:val="26"/>
        </w:rPr>
        <w:t xml:space="preserve">Информатика и Труд (3D моделирование, компьютерная графика и черчение, </w:t>
      </w:r>
      <w:r w:rsidR="000E4DCA" w:rsidRPr="000E4DCA">
        <w:rPr>
          <w:rFonts w:asciiTheme="minorHAnsi" w:hAnsiTheme="minorHAnsi" w:cstheme="minorHAnsi"/>
          <w:sz w:val="26"/>
          <w:szCs w:val="26"/>
        </w:rPr>
        <w:t>робототехника)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0E4DCA" w:rsidRPr="00670BAD" w:rsidRDefault="000E4DCA" w:rsidP="008268E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3) организован и проведён конкурс «Цифра» для студентов 2 курса в рамках практики </w:t>
      </w:r>
      <w:r w:rsidR="00DD16D5">
        <w:rPr>
          <w:rFonts w:asciiTheme="minorHAnsi" w:hAnsiTheme="minorHAnsi" w:cstheme="minorHAnsi"/>
          <w:sz w:val="26"/>
          <w:szCs w:val="26"/>
        </w:rPr>
        <w:t>к</w:t>
      </w:r>
      <w:r>
        <w:rPr>
          <w:rFonts w:asciiTheme="minorHAnsi" w:hAnsiTheme="minorHAnsi" w:cstheme="minorHAnsi"/>
          <w:sz w:val="26"/>
          <w:szCs w:val="26"/>
        </w:rPr>
        <w:t>оммуникативно-цифрового модуля;</w:t>
      </w:r>
    </w:p>
    <w:p w:rsidR="00DD16D5" w:rsidRPr="00DD16D5" w:rsidRDefault="00DD16D5" w:rsidP="008268E9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4) проведены две конференции</w:t>
      </w:r>
      <w:r w:rsidR="002F47C6"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F47C6" w:rsidRPr="002F47C6">
        <w:rPr>
          <w:rFonts w:asciiTheme="minorHAnsi" w:hAnsiTheme="minorHAnsi" w:cstheme="minorHAnsi"/>
          <w:sz w:val="26"/>
          <w:szCs w:val="26"/>
        </w:rPr>
        <w:t>X</w:t>
      </w:r>
      <w:proofErr w:type="gramStart"/>
      <w:r w:rsidR="002F47C6" w:rsidRPr="002F47C6">
        <w:rPr>
          <w:rFonts w:asciiTheme="minorHAnsi" w:hAnsiTheme="minorHAnsi" w:cstheme="minorHAnsi"/>
          <w:sz w:val="26"/>
          <w:szCs w:val="26"/>
        </w:rPr>
        <w:t>Х</w:t>
      </w:r>
      <w:proofErr w:type="gramEnd"/>
      <w:r w:rsidR="002F47C6" w:rsidRPr="002F47C6">
        <w:rPr>
          <w:rFonts w:asciiTheme="minorHAnsi" w:hAnsiTheme="minorHAnsi" w:cstheme="minorHAnsi"/>
          <w:sz w:val="26"/>
          <w:szCs w:val="26"/>
        </w:rPr>
        <w:t>VIII Межрегиональн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научно-методическ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конференци</w:t>
      </w:r>
      <w:r w:rsidR="002F47C6">
        <w:rPr>
          <w:rFonts w:asciiTheme="minorHAnsi" w:hAnsiTheme="minorHAnsi" w:cstheme="minorHAnsi"/>
          <w:sz w:val="26"/>
          <w:szCs w:val="26"/>
        </w:rPr>
        <w:t>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«Рождественские чтения» (11 января 2025 г.) и II Всероссийск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научно-практическ</w:t>
      </w:r>
      <w:r w:rsidR="002F47C6">
        <w:rPr>
          <w:rFonts w:asciiTheme="minorHAnsi" w:hAnsiTheme="minorHAnsi" w:cstheme="minorHAnsi"/>
          <w:sz w:val="26"/>
          <w:szCs w:val="26"/>
        </w:rPr>
        <w:t>ая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конференци</w:t>
      </w:r>
      <w:r w:rsidR="002F47C6">
        <w:rPr>
          <w:rFonts w:asciiTheme="minorHAnsi" w:hAnsiTheme="minorHAnsi" w:cstheme="minorHAnsi"/>
          <w:sz w:val="26"/>
          <w:szCs w:val="26"/>
        </w:rPr>
        <w:t>я</w:t>
      </w:r>
      <w:r w:rsidR="002F47C6" w:rsidRPr="002F47C6">
        <w:rPr>
          <w:rFonts w:asciiTheme="minorHAnsi" w:hAnsiTheme="minorHAnsi" w:cstheme="minorHAnsi"/>
          <w:sz w:val="26"/>
          <w:szCs w:val="26"/>
        </w:rPr>
        <w:t xml:space="preserve"> «Сквозные технологии в преподавании физики, математики, информатики» (27 марта 2025 г.)</w:t>
      </w:r>
      <w:r w:rsidR="002F47C6">
        <w:rPr>
          <w:rFonts w:asciiTheme="minorHAnsi" w:hAnsiTheme="minorHAnsi" w:cstheme="minorHAnsi"/>
          <w:sz w:val="26"/>
          <w:szCs w:val="26"/>
        </w:rPr>
        <w:t>, издан сборник по материалам конференции;</w:t>
      </w:r>
    </w:p>
    <w:p w:rsidR="008268E9" w:rsidRDefault="002F47C6" w:rsidP="002F47C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5</w:t>
      </w:r>
      <w:r w:rsidR="00B5044F">
        <w:rPr>
          <w:rFonts w:asciiTheme="minorHAnsi" w:hAnsiTheme="minorHAnsi" w:cstheme="minorHAnsi"/>
          <w:sz w:val="26"/>
          <w:szCs w:val="26"/>
        </w:rPr>
        <w:t xml:space="preserve">) </w:t>
      </w:r>
      <w:r w:rsidR="004A3D97">
        <w:rPr>
          <w:rFonts w:asciiTheme="minorHAnsi" w:hAnsiTheme="minorHAnsi" w:cstheme="minorHAnsi"/>
          <w:sz w:val="26"/>
          <w:szCs w:val="26"/>
        </w:rPr>
        <w:t>организована секция</w:t>
      </w:r>
      <w:r w:rsidR="003B50B6">
        <w:rPr>
          <w:rFonts w:asciiTheme="minorHAnsi" w:hAnsiTheme="minorHAnsi" w:cstheme="minorHAnsi"/>
          <w:sz w:val="26"/>
          <w:szCs w:val="26"/>
        </w:rPr>
        <w:t xml:space="preserve"> </w:t>
      </w:r>
      <w:r w:rsidR="00B5044F">
        <w:rPr>
          <w:rFonts w:asciiTheme="minorHAnsi" w:hAnsiTheme="minorHAnsi" w:cstheme="minorHAnsi"/>
          <w:sz w:val="26"/>
          <w:szCs w:val="26"/>
        </w:rPr>
        <w:t>«</w:t>
      </w:r>
      <w:r w:rsidR="003B50B6" w:rsidRPr="003B50B6">
        <w:rPr>
          <w:rFonts w:asciiTheme="minorHAnsi" w:hAnsiTheme="minorHAnsi" w:cstheme="minorHAnsi"/>
          <w:sz w:val="26"/>
          <w:szCs w:val="26"/>
        </w:rPr>
        <w:t>Актуальные проблемы преподавания информатики</w:t>
      </w:r>
      <w:r w:rsidR="00B5044F">
        <w:rPr>
          <w:rFonts w:asciiTheme="minorHAnsi" w:hAnsiTheme="minorHAnsi" w:cstheme="minorHAnsi"/>
          <w:sz w:val="26"/>
          <w:szCs w:val="26"/>
        </w:rPr>
        <w:t>»</w:t>
      </w:r>
      <w:r w:rsidR="003B50B6">
        <w:rPr>
          <w:rFonts w:asciiTheme="minorHAnsi" w:hAnsiTheme="minorHAnsi" w:cstheme="minorHAnsi"/>
          <w:sz w:val="26"/>
          <w:szCs w:val="26"/>
        </w:rPr>
        <w:t xml:space="preserve"> на </w:t>
      </w:r>
      <w:r w:rsidR="003B50B6" w:rsidRPr="003B50B6">
        <w:rPr>
          <w:rFonts w:asciiTheme="minorHAnsi" w:hAnsiTheme="minorHAnsi" w:cstheme="minorHAnsi"/>
          <w:sz w:val="26"/>
          <w:szCs w:val="26"/>
        </w:rPr>
        <w:t>X</w:t>
      </w:r>
      <w:r>
        <w:rPr>
          <w:rFonts w:asciiTheme="minorHAnsi" w:hAnsiTheme="minorHAnsi" w:cstheme="minorHAnsi"/>
          <w:sz w:val="26"/>
          <w:szCs w:val="26"/>
          <w:lang w:val="en-US"/>
        </w:rPr>
        <w:t>I</w:t>
      </w:r>
      <w:r w:rsidR="00DD16D5">
        <w:rPr>
          <w:rFonts w:asciiTheme="minorHAnsi" w:hAnsiTheme="minorHAnsi" w:cstheme="minorHAnsi"/>
          <w:sz w:val="26"/>
          <w:szCs w:val="26"/>
          <w:lang w:val="en-US"/>
        </w:rPr>
        <w:t>I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Международной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научно-практическ</w:t>
      </w:r>
      <w:r w:rsidR="003B50B6">
        <w:rPr>
          <w:rFonts w:asciiTheme="minorHAnsi" w:hAnsiTheme="minorHAnsi" w:cstheme="minorHAnsi"/>
          <w:sz w:val="26"/>
          <w:szCs w:val="26"/>
        </w:rPr>
        <w:t>ой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конференци</w:t>
      </w:r>
      <w:r w:rsidR="003B50B6">
        <w:rPr>
          <w:rFonts w:asciiTheme="minorHAnsi" w:hAnsiTheme="minorHAnsi" w:cstheme="minorHAnsi"/>
          <w:sz w:val="26"/>
          <w:szCs w:val="26"/>
        </w:rPr>
        <w:t>и</w:t>
      </w:r>
      <w:r w:rsidR="003B50B6" w:rsidRPr="003B50B6">
        <w:rPr>
          <w:rFonts w:asciiTheme="minorHAnsi" w:hAnsiTheme="minorHAnsi" w:cstheme="minorHAnsi"/>
          <w:sz w:val="26"/>
          <w:szCs w:val="26"/>
        </w:rPr>
        <w:t xml:space="preserve"> «Наука и образование в обеспечении устойчивого развития человеческого потенциала в условиях перехода к цифровой экономике»</w:t>
      </w:r>
      <w:r>
        <w:rPr>
          <w:rFonts w:asciiTheme="minorHAnsi" w:hAnsiTheme="minorHAnsi" w:cstheme="minorHAnsi"/>
          <w:sz w:val="26"/>
          <w:szCs w:val="26"/>
        </w:rPr>
        <w:t xml:space="preserve"> (17-18 апреля </w:t>
      </w:r>
      <w:r w:rsidRPr="002F47C6">
        <w:rPr>
          <w:rFonts w:asciiTheme="minorHAnsi" w:hAnsiTheme="minorHAnsi" w:cstheme="minorHAnsi"/>
          <w:sz w:val="26"/>
          <w:szCs w:val="26"/>
        </w:rPr>
        <w:t>2025 г.)</w:t>
      </w:r>
      <w:r w:rsidR="00B5044F">
        <w:rPr>
          <w:rFonts w:asciiTheme="minorHAnsi" w:hAnsiTheme="minorHAnsi" w:cstheme="minorHAnsi"/>
          <w:sz w:val="26"/>
          <w:szCs w:val="26"/>
        </w:rPr>
        <w:t>;</w:t>
      </w:r>
    </w:p>
    <w:p w:rsidR="002F47C6" w:rsidRDefault="002F47C6" w:rsidP="002F47C6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6) преподаватели кафедры участвовали в выполнении двух </w:t>
      </w:r>
      <w:r w:rsidRPr="002F47C6">
        <w:rPr>
          <w:rFonts w:asciiTheme="minorHAnsi" w:hAnsiTheme="minorHAnsi" w:cstheme="minorHAnsi"/>
          <w:sz w:val="26"/>
          <w:szCs w:val="26"/>
        </w:rPr>
        <w:t>государственн</w:t>
      </w:r>
      <w:r>
        <w:rPr>
          <w:rFonts w:asciiTheme="minorHAnsi" w:hAnsiTheme="minorHAnsi" w:cstheme="minorHAnsi"/>
          <w:sz w:val="26"/>
          <w:szCs w:val="26"/>
        </w:rPr>
        <w:t>ых</w:t>
      </w:r>
      <w:r w:rsidRPr="002F47C6">
        <w:rPr>
          <w:rFonts w:asciiTheme="minorHAnsi" w:hAnsiTheme="minorHAnsi" w:cstheme="minorHAnsi"/>
          <w:sz w:val="26"/>
          <w:szCs w:val="26"/>
        </w:rPr>
        <w:t xml:space="preserve"> задани</w:t>
      </w:r>
      <w:r>
        <w:rPr>
          <w:rFonts w:asciiTheme="minorHAnsi" w:hAnsiTheme="minorHAnsi" w:cstheme="minorHAnsi"/>
          <w:sz w:val="26"/>
          <w:szCs w:val="26"/>
        </w:rPr>
        <w:t>й</w:t>
      </w:r>
      <w:r w:rsidRPr="002F47C6">
        <w:rPr>
          <w:rFonts w:asciiTheme="minorHAnsi" w:hAnsiTheme="minorHAnsi" w:cstheme="minorHAnsi"/>
          <w:sz w:val="26"/>
          <w:szCs w:val="26"/>
        </w:rPr>
        <w:t xml:space="preserve"> на научные исследования по заказу Министерства просвещения Российской Федерации</w:t>
      </w:r>
      <w:r>
        <w:rPr>
          <w:rFonts w:asciiTheme="minorHAnsi" w:hAnsiTheme="minorHAnsi" w:cstheme="minorHAnsi"/>
          <w:sz w:val="26"/>
          <w:szCs w:val="26"/>
        </w:rPr>
        <w:t>:</w:t>
      </w:r>
      <w:r w:rsidRPr="002F47C6">
        <w:rPr>
          <w:rFonts w:asciiTheme="minorHAnsi" w:hAnsiTheme="minorHAnsi" w:cstheme="minorHAnsi"/>
          <w:sz w:val="26"/>
          <w:szCs w:val="26"/>
        </w:rPr>
        <w:t xml:space="preserve"> </w:t>
      </w:r>
      <w:proofErr w:type="gramStart"/>
      <w:r w:rsidRPr="002F47C6">
        <w:rPr>
          <w:rFonts w:asciiTheme="minorHAnsi" w:hAnsiTheme="minorHAnsi" w:cstheme="minorHAnsi"/>
          <w:sz w:val="26"/>
          <w:szCs w:val="26"/>
        </w:rPr>
        <w:t>«Формирование цифровых компетенций студентов педагогических направлений подготовки в области искусственного интеллекта и анализа данных»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="Arial" w:hAnsi="Arial" w:cs="Arial"/>
          <w:color w:val="212121"/>
          <w:shd w:val="clear" w:color="auto" w:fill="FFFFFF"/>
        </w:rPr>
        <w:t>(регистрационный номер темы:</w:t>
      </w:r>
      <w:proofErr w:type="gramEnd"/>
      <w:r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12121"/>
          <w:shd w:val="clear" w:color="auto" w:fill="FFFFFF"/>
        </w:rPr>
        <w:t xml:space="preserve">OTGE-2025-0021) </w:t>
      </w:r>
      <w:r>
        <w:rPr>
          <w:rFonts w:asciiTheme="minorHAnsi" w:hAnsiTheme="minorHAnsi" w:cstheme="minorHAnsi"/>
          <w:sz w:val="26"/>
          <w:szCs w:val="26"/>
        </w:rPr>
        <w:t xml:space="preserve">и </w:t>
      </w:r>
      <w:r w:rsidRPr="002F47C6">
        <w:rPr>
          <w:rFonts w:asciiTheme="minorHAnsi" w:hAnsiTheme="minorHAnsi" w:cstheme="minorHAnsi"/>
          <w:sz w:val="26"/>
          <w:szCs w:val="26"/>
        </w:rPr>
        <w:t>«Технологии профессионального самоопределения школьников в содержании школьного курса физики, химии, биологии и информатики» (код научной темы KPZU-2025-0009, соглашение 073-03-2025-061/1 от 20.03.2025 г.)</w:t>
      </w:r>
      <w:r>
        <w:rPr>
          <w:rFonts w:asciiTheme="minorHAnsi" w:hAnsiTheme="minorHAnsi" w:cstheme="minorHAnsi"/>
          <w:sz w:val="26"/>
          <w:szCs w:val="26"/>
        </w:rPr>
        <w:t>;</w:t>
      </w:r>
      <w:proofErr w:type="gramEnd"/>
    </w:p>
    <w:p w:rsidR="008268E9" w:rsidRDefault="002F47C6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7</w:t>
      </w:r>
      <w:r w:rsidR="008268E9">
        <w:rPr>
          <w:rFonts w:asciiTheme="minorHAnsi" w:hAnsiTheme="minorHAnsi" w:cstheme="minorHAnsi"/>
          <w:sz w:val="26"/>
          <w:szCs w:val="26"/>
        </w:rPr>
        <w:t xml:space="preserve">) организован и проведён первый Пермский съезд учителей информатики (04.12.2024) </w:t>
      </w:r>
      <w:r w:rsidR="008268E9" w:rsidRPr="008268E9">
        <w:rPr>
          <w:rFonts w:asciiTheme="minorHAnsi" w:hAnsiTheme="minorHAnsi" w:cstheme="minorHAnsi"/>
          <w:sz w:val="26"/>
          <w:szCs w:val="26"/>
        </w:rPr>
        <w:t>в преддверии 40-летия школьного курса информатики</w:t>
      </w:r>
      <w:r w:rsidR="008268E9">
        <w:rPr>
          <w:rFonts w:asciiTheme="minorHAnsi" w:hAnsiTheme="minorHAnsi" w:cstheme="minorHAnsi"/>
          <w:sz w:val="26"/>
          <w:szCs w:val="26"/>
        </w:rPr>
        <w:t>;</w:t>
      </w:r>
    </w:p>
    <w:p w:rsidR="008268E9" w:rsidRDefault="002F47C6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8) </w:t>
      </w:r>
      <w:r w:rsidR="008268E9">
        <w:rPr>
          <w:rFonts w:asciiTheme="minorHAnsi" w:hAnsiTheme="minorHAnsi" w:cstheme="minorHAnsi"/>
          <w:sz w:val="26"/>
          <w:szCs w:val="26"/>
        </w:rPr>
        <w:t>проведены курсы повышения квалификации для учителей информатики по программе «</w:t>
      </w:r>
      <w:r w:rsidR="008268E9" w:rsidRPr="008268E9">
        <w:rPr>
          <w:rFonts w:asciiTheme="minorHAnsi" w:hAnsiTheme="minorHAnsi" w:cstheme="minorHAnsi"/>
          <w:sz w:val="26"/>
          <w:szCs w:val="26"/>
        </w:rPr>
        <w:t>Методика обучения основам искусственного интеллекта в курсе информатики на уровне среднего общего образования</w:t>
      </w:r>
      <w:r w:rsidR="008268E9">
        <w:rPr>
          <w:rFonts w:asciiTheme="minorHAnsi" w:hAnsiTheme="minorHAnsi" w:cstheme="minorHAnsi"/>
          <w:sz w:val="26"/>
          <w:szCs w:val="26"/>
        </w:rPr>
        <w:t>» (</w:t>
      </w:r>
      <w:r w:rsidR="008268E9" w:rsidRPr="008268E9">
        <w:rPr>
          <w:rFonts w:asciiTheme="minorHAnsi" w:hAnsiTheme="minorHAnsi" w:cstheme="minorHAnsi"/>
          <w:sz w:val="26"/>
          <w:szCs w:val="26"/>
        </w:rPr>
        <w:t>17 марта 2025 года – 21 марта 2025 года</w:t>
      </w:r>
      <w:r w:rsidR="008268E9">
        <w:rPr>
          <w:rFonts w:asciiTheme="minorHAnsi" w:hAnsiTheme="minorHAnsi" w:cstheme="minorHAnsi"/>
          <w:sz w:val="26"/>
          <w:szCs w:val="26"/>
        </w:rPr>
        <w:t>)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2F47C6" w:rsidRDefault="002F47C6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9) </w:t>
      </w:r>
      <w:r w:rsidR="008268E9">
        <w:rPr>
          <w:rFonts w:asciiTheme="minorHAnsi" w:hAnsiTheme="minorHAnsi" w:cstheme="minorHAnsi"/>
          <w:sz w:val="26"/>
          <w:szCs w:val="26"/>
        </w:rPr>
        <w:t>проведено 4 заседания городского методического объединения учителей информатики</w:t>
      </w:r>
      <w:r>
        <w:rPr>
          <w:rFonts w:asciiTheme="minorHAnsi" w:hAnsiTheme="minorHAnsi" w:cstheme="minorHAnsi"/>
          <w:sz w:val="26"/>
          <w:szCs w:val="26"/>
        </w:rPr>
        <w:t>;</w:t>
      </w:r>
    </w:p>
    <w:p w:rsidR="008268E9" w:rsidRPr="003B50B6" w:rsidRDefault="008268E9" w:rsidP="00B5044F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2F47C6">
        <w:rPr>
          <w:rFonts w:asciiTheme="minorHAnsi" w:hAnsiTheme="minorHAnsi" w:cstheme="minorHAnsi"/>
          <w:sz w:val="26"/>
          <w:szCs w:val="26"/>
        </w:rPr>
        <w:t>10)</w:t>
      </w:r>
      <w:r w:rsidR="00E27931">
        <w:rPr>
          <w:rFonts w:asciiTheme="minorHAnsi" w:hAnsiTheme="minorHAnsi" w:cstheme="minorHAnsi"/>
          <w:sz w:val="26"/>
          <w:szCs w:val="26"/>
        </w:rPr>
        <w:t xml:space="preserve"> </w:t>
      </w:r>
      <w:r w:rsidR="00E27931" w:rsidRPr="00E27931">
        <w:rPr>
          <w:rFonts w:asciiTheme="minorHAnsi" w:hAnsiTheme="minorHAnsi" w:cstheme="minorHAnsi"/>
          <w:sz w:val="26"/>
          <w:szCs w:val="26"/>
        </w:rPr>
        <w:t xml:space="preserve">участие преподавателей кафедры в </w:t>
      </w:r>
      <w:proofErr w:type="spellStart"/>
      <w:r w:rsidR="00E27931" w:rsidRPr="00E27931">
        <w:rPr>
          <w:rFonts w:asciiTheme="minorHAnsi" w:hAnsiTheme="minorHAnsi" w:cstheme="minorHAnsi"/>
          <w:sz w:val="26"/>
          <w:szCs w:val="26"/>
        </w:rPr>
        <w:t>пр</w:t>
      </w:r>
      <w:r w:rsidR="00B05CA1">
        <w:rPr>
          <w:rFonts w:asciiTheme="minorHAnsi" w:hAnsiTheme="minorHAnsi" w:cstheme="minorHAnsi"/>
          <w:sz w:val="26"/>
          <w:szCs w:val="26"/>
        </w:rPr>
        <w:t>офориентационной</w:t>
      </w:r>
      <w:proofErr w:type="spellEnd"/>
      <w:r w:rsidR="00B05CA1">
        <w:rPr>
          <w:rFonts w:asciiTheme="minorHAnsi" w:hAnsiTheme="minorHAnsi" w:cstheme="minorHAnsi"/>
          <w:sz w:val="26"/>
          <w:szCs w:val="26"/>
        </w:rPr>
        <w:t xml:space="preserve"> работе с абиту</w:t>
      </w:r>
      <w:r w:rsidR="00E27931" w:rsidRPr="00E27931">
        <w:rPr>
          <w:rFonts w:asciiTheme="minorHAnsi" w:hAnsiTheme="minorHAnsi" w:cstheme="minorHAnsi"/>
          <w:sz w:val="26"/>
          <w:szCs w:val="26"/>
        </w:rPr>
        <w:t>риентами</w:t>
      </w:r>
      <w:r w:rsidR="00E27931">
        <w:rPr>
          <w:rFonts w:asciiTheme="minorHAnsi" w:hAnsiTheme="minorHAnsi" w:cstheme="minorHAnsi"/>
          <w:sz w:val="26"/>
          <w:szCs w:val="26"/>
        </w:rPr>
        <w:t xml:space="preserve"> (дистанционный курс, </w:t>
      </w:r>
      <w:r w:rsidR="00E2542C">
        <w:rPr>
          <w:rFonts w:asciiTheme="minorHAnsi" w:hAnsiTheme="minorHAnsi" w:cstheme="minorHAnsi"/>
          <w:sz w:val="26"/>
          <w:szCs w:val="26"/>
        </w:rPr>
        <w:t>классный час по искусственному интеллекту, битва ИИ).</w:t>
      </w:r>
    </w:p>
    <w:p w:rsidR="00E2542C" w:rsidRPr="00E2542C" w:rsidRDefault="00E2542C" w:rsidP="00E2542C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  <w:r w:rsidRPr="00E2542C">
        <w:rPr>
          <w:rFonts w:asciiTheme="minorHAnsi" w:hAnsiTheme="minorHAnsi" w:cstheme="minorHAnsi"/>
          <w:sz w:val="26"/>
          <w:szCs w:val="26"/>
        </w:rPr>
        <w:lastRenderedPageBreak/>
        <w:t xml:space="preserve">Вместе с тем, требуют пристального внимания такие направления деятельности </w:t>
      </w:r>
      <w:r w:rsidR="00E73874">
        <w:rPr>
          <w:rFonts w:asciiTheme="minorHAnsi" w:hAnsiTheme="minorHAnsi" w:cstheme="minorHAnsi"/>
          <w:sz w:val="26"/>
          <w:szCs w:val="26"/>
        </w:rPr>
        <w:t xml:space="preserve">и соответствующие им показатели, </w:t>
      </w:r>
      <w:r w:rsidRPr="00E2542C">
        <w:rPr>
          <w:rFonts w:asciiTheme="minorHAnsi" w:hAnsiTheme="minorHAnsi" w:cstheme="minorHAnsi"/>
          <w:sz w:val="26"/>
          <w:szCs w:val="26"/>
        </w:rPr>
        <w:t>как:</w:t>
      </w:r>
    </w:p>
    <w:p w:rsidR="00E2542C" w:rsidRDefault="00E2542C" w:rsidP="00B05CA1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 w:rsidRPr="00B05CA1">
        <w:rPr>
          <w:rFonts w:asciiTheme="minorHAnsi" w:hAnsiTheme="minorHAnsi" w:cstheme="minorHAnsi"/>
          <w:sz w:val="26"/>
          <w:szCs w:val="26"/>
        </w:rPr>
        <w:t>повышение публикационной активности преподавателей, в том числе написание учебно-методических пособий;</w:t>
      </w:r>
    </w:p>
    <w:p w:rsidR="00B05CA1" w:rsidRDefault="00B05CA1" w:rsidP="00B05CA1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усиление </w:t>
      </w:r>
      <w:r w:rsidR="00E73874">
        <w:rPr>
          <w:rFonts w:asciiTheme="minorHAnsi" w:hAnsiTheme="minorHAnsi" w:cstheme="minorHAnsi"/>
          <w:sz w:val="26"/>
          <w:szCs w:val="26"/>
        </w:rPr>
        <w:t xml:space="preserve">фундаментальной и </w:t>
      </w:r>
      <w:r>
        <w:rPr>
          <w:rFonts w:asciiTheme="minorHAnsi" w:hAnsiTheme="minorHAnsi" w:cstheme="minorHAnsi"/>
          <w:sz w:val="26"/>
          <w:szCs w:val="26"/>
        </w:rPr>
        <w:t>методической подготовки студентов;</w:t>
      </w:r>
    </w:p>
    <w:p w:rsidR="00B05CA1" w:rsidRPr="00B05CA1" w:rsidRDefault="00B05CA1" w:rsidP="00B05CA1">
      <w:pPr>
        <w:pStyle w:val="a5"/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включение в программы дисциплин производственных экскурсий и организация взаимодействия с предприятиями Пермского края.</w:t>
      </w:r>
    </w:p>
    <w:p w:rsidR="007A5E88" w:rsidRPr="007A5E88" w:rsidRDefault="007A5E88" w:rsidP="007A5E88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5119CE" w:rsidRPr="005119CE" w:rsidRDefault="005119CE" w:rsidP="005119CE">
      <w:pPr>
        <w:tabs>
          <w:tab w:val="left" w:pos="993"/>
          <w:tab w:val="left" w:pos="1701"/>
        </w:tabs>
        <w:spacing w:after="0" w:line="26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4A3D97" w:rsidRDefault="004A3D97" w:rsidP="004A3D97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6"/>
          <w:szCs w:val="26"/>
        </w:rPr>
      </w:pPr>
    </w:p>
    <w:p w:rsidR="00715A52" w:rsidRPr="003160C6" w:rsidRDefault="00715A52" w:rsidP="00715A52">
      <w:pPr>
        <w:pStyle w:val="a5"/>
        <w:spacing w:after="0" w:line="240" w:lineRule="auto"/>
        <w:ind w:left="1429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535C84" w:rsidRDefault="00535C84">
      <w:pPr>
        <w:spacing w:after="160" w:line="259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br w:type="page"/>
      </w:r>
    </w:p>
    <w:p w:rsidR="00535C84" w:rsidRDefault="00535C84" w:rsidP="00715A52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Calibri"/>
          <w:b/>
          <w:sz w:val="26"/>
          <w:szCs w:val="26"/>
        </w:rPr>
        <w:sectPr w:rsidR="00535C84" w:rsidSect="003160C6">
          <w:headerReference w:type="default" r:id="rId9"/>
          <w:footerReference w:type="default" r:id="rId10"/>
          <w:pgSz w:w="11906" w:h="16838"/>
          <w:pgMar w:top="567" w:right="567" w:bottom="567" w:left="1134" w:header="340" w:footer="340" w:gutter="0"/>
          <w:cols w:space="708"/>
          <w:docGrid w:linePitch="360"/>
        </w:sectPr>
      </w:pPr>
    </w:p>
    <w:p w:rsidR="00502299" w:rsidRDefault="00502299" w:rsidP="00502299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lastRenderedPageBreak/>
        <w:t xml:space="preserve">2. </w:t>
      </w:r>
      <w:r w:rsidR="00715A52" w:rsidRPr="00502299">
        <w:rPr>
          <w:rFonts w:cs="Calibri"/>
          <w:b/>
          <w:sz w:val="26"/>
          <w:szCs w:val="26"/>
        </w:rPr>
        <w:t>Ключевые показатели (индикаторы) деятельности кафедр</w:t>
      </w:r>
      <w:r w:rsidR="00313FC3" w:rsidRPr="00502299">
        <w:rPr>
          <w:rFonts w:cs="Calibri"/>
          <w:b/>
          <w:sz w:val="26"/>
          <w:szCs w:val="26"/>
        </w:rPr>
        <w:t>ы</w:t>
      </w:r>
      <w:r w:rsidR="00715A52" w:rsidRPr="00502299">
        <w:rPr>
          <w:rFonts w:cs="Calibri"/>
          <w:b/>
          <w:sz w:val="26"/>
          <w:szCs w:val="26"/>
        </w:rPr>
        <w:t xml:space="preserve"> по направлениям</w:t>
      </w:r>
      <w:r>
        <w:rPr>
          <w:rFonts w:cs="Calibri"/>
          <w:b/>
          <w:sz w:val="26"/>
          <w:szCs w:val="26"/>
        </w:rPr>
        <w:t xml:space="preserve"> </w:t>
      </w:r>
    </w:p>
    <w:p w:rsidR="003160C6" w:rsidRDefault="00502299" w:rsidP="00502299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за 2024-2025 учебный год</w:t>
      </w:r>
    </w:p>
    <w:p w:rsidR="00502299" w:rsidRPr="00502299" w:rsidRDefault="00502299" w:rsidP="00502299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9872" w:type="dxa"/>
        <w:jc w:val="center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417"/>
        <w:gridCol w:w="1560"/>
        <w:gridCol w:w="2907"/>
        <w:gridCol w:w="1035"/>
        <w:gridCol w:w="567"/>
        <w:gridCol w:w="808"/>
        <w:gridCol w:w="893"/>
      </w:tblGrid>
      <w:tr w:rsidR="00502299" w:rsidRPr="00A11E40" w:rsidTr="00F96AD2">
        <w:trPr>
          <w:cantSplit/>
          <w:trHeight w:val="1134"/>
          <w:tblHeader/>
          <w:jc w:val="center"/>
        </w:trPr>
        <w:tc>
          <w:tcPr>
            <w:tcW w:w="685" w:type="dxa"/>
            <w:shd w:val="clear" w:color="auto" w:fill="DEEAF6" w:themeFill="accent1" w:themeFillTint="33"/>
            <w:noWrap/>
            <w:vAlign w:val="center"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502299" w:rsidRPr="00A11E40" w:rsidRDefault="00502299" w:rsidP="005022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:rsidR="00502299" w:rsidRPr="00A11E40" w:rsidRDefault="00502299" w:rsidP="005022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907" w:type="dxa"/>
            <w:shd w:val="clear" w:color="auto" w:fill="DEEAF6" w:themeFill="accent1" w:themeFillTint="33"/>
            <w:vAlign w:val="center"/>
          </w:tcPr>
          <w:p w:rsidR="00502299" w:rsidRPr="00A11E40" w:rsidRDefault="00502299" w:rsidP="005022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Содержание показателя</w:t>
            </w:r>
          </w:p>
        </w:tc>
        <w:tc>
          <w:tcPr>
            <w:tcW w:w="1035" w:type="dxa"/>
            <w:shd w:val="clear" w:color="auto" w:fill="DEEAF6" w:themeFill="accent1" w:themeFillTint="33"/>
            <w:noWrap/>
            <w:vAlign w:val="center"/>
          </w:tcPr>
          <w:p w:rsidR="00502299" w:rsidRPr="00A11E40" w:rsidRDefault="00502299" w:rsidP="005022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Ед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ница измерения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textDirection w:val="btLr"/>
            <w:vAlign w:val="center"/>
          </w:tcPr>
          <w:p w:rsidR="00502299" w:rsidRPr="00A11E40" w:rsidRDefault="00502299" w:rsidP="00502299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norm</w:t>
            </w:r>
            <w:proofErr w:type="spellEnd"/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808" w:type="dxa"/>
            <w:shd w:val="clear" w:color="auto" w:fill="DEEAF6" w:themeFill="accent1" w:themeFillTint="33"/>
            <w:noWrap/>
            <w:textDirection w:val="btLr"/>
            <w:vAlign w:val="center"/>
          </w:tcPr>
          <w:p w:rsidR="00502299" w:rsidRPr="00A11E40" w:rsidRDefault="00502299" w:rsidP="00502299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93" w:type="dxa"/>
            <w:shd w:val="clear" w:color="auto" w:fill="DEEAF6" w:themeFill="accent1" w:themeFillTint="33"/>
            <w:noWrap/>
            <w:textDirection w:val="btLr"/>
            <w:vAlign w:val="center"/>
          </w:tcPr>
          <w:p w:rsidR="00502299" w:rsidRPr="00A11E40" w:rsidRDefault="00502299" w:rsidP="00502299">
            <w:pPr>
              <w:spacing w:after="0" w:line="240" w:lineRule="auto"/>
              <w:ind w:left="113" w:right="113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У.1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502299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Учебная </w:t>
            </w:r>
          </w:p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502299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Расчетный </w:t>
            </w:r>
          </w:p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90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учебной деятельности</w:t>
            </w:r>
          </w:p>
        </w:tc>
        <w:tc>
          <w:tcPr>
            <w:tcW w:w="103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3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Востребованность ООП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бакалавриата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Общий средний балл ЕГЭ обучающихся (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бюджет+внебюджет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), принятых по его результатам на обучение в текущем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(по данным Рейтинга ООП)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51,15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Целевой прием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принятых на 1 курс по договору целевого обучения в текущем уч. году (по данным Рейтинга ООП)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502299" w:rsidRPr="00A11E40" w:rsidTr="00F96AD2">
        <w:trPr>
          <w:trHeight w:val="8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Приведенный контингент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Суммарная численность обучающихся реализуемых ООП по всем формам обучения в текущем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оду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приведенная к расчетной формуле (по данным Рейтинга ООП)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88,5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затратности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Соотношение численности приведенного контингента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 ставке НПР в текущем уч. году (по данным Рейтинга ООП)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Академическая успеваемость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обучающихся успешно сдавших промежуточную аттестацию летних сессий (по данным Рейтинга ООП)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77,8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Сохранность контингента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ООП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, переведенных на следующий курс обучения 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502299" w:rsidRPr="00A11E40" w:rsidTr="00F96AD2">
        <w:trPr>
          <w:trHeight w:val="323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Качество ООП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 выполнивших диагностическую работу внутренней НОКО на 70% и выше (по данным Рейтинга ООП)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Качество выпуска 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Суммарный средний балл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ГИА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выпускников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реализуемых ООП (по данным отчетов ГЭК)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Деятельностные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формы аттестации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сдавших ГИА в форме профессионального (демонстрационного) экзамена по очной форме обучения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1.10.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Трудоустройство выпускников 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выпускников, трудоустроившихся в течение календарного года после выпуска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78,78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УМ.2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90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учебно-методической деятельности</w:t>
            </w:r>
          </w:p>
        </w:tc>
        <w:tc>
          <w:tcPr>
            <w:tcW w:w="103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3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обеспечение 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учебно-методических пособий по дисциплинам (практикам), подготовленных НПР и аффилированных ПГГПУ (за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уч.г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Методическое мастерство 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открытых занятий, мастер-классов, методических семинаров и др. методических мероприятий, проведенных НПР для работников системы высшего образования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программ профессиональных проб, разработанных НПР и реализованных в рамках проекта "Билет в будущее", практики обучающихся в центрах "Точка роста", в психолого-педагогических классах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Цифровые образовательные ресурсы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цифровых образовательных ресурсов, разработанных НПР, ориентированных на методическое сопровождение учителей по направлениям: урочная деятельность, внеурочная деятельность, профориентация и самоопределение, проектная деятельность, олимпиадное движение, подготовка школьников к ОГЭ, ЕГЭ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Образовательные технологии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дисциплин, ориентированных на формирование у обучающихся навыков разработки интерактивных форм работы со школьниками  по направлениям: урочная деятельность, внеурочная деятельность, профориентация и самоопределение, проектная 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деятельность, олимпиадное движение, подготовки школьников к ОГЭ, ЕГЭ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методических дисциплин, ориентированных на формирование у обучающихся навыков работы с ФГИС "Моя школа"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Методические ресурсы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дисциплин, практик, в содержание которых включены ресурсы платформы "Россия - страна возможностей"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Оценочные ресурсы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обучающихся, прошедших диагностику универсальных компетенций на платформе "Центр компетенций" ("Россия – страна возможностей") в рамках практики, 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волонтерской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Трудоустройство  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проведенных НПР, направленных на трудоустройство обучающихся 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825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Профессиональное сопровождение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проведенных НПР, направленных на профессиональное сопровождение обучающихся и выпускников, 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. наставничество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Взаимодействие с работодателями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ВКР обучающихся, подготовленных по заказу работодателей, в общей численности ВКР выпускников предшествующего учебного года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Проектная деятельность 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курсовых работ обучающихся очной формы обучения, реализуемых по модели "Студент - наставник школьного проекта" в центрах "Точка роста", в психолого-педагогических классах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87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Онлайн-образование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дисциплин, реализуемых с применением онлайн-курсов, разработанных НПР ПГГПУ,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и(</w:t>
            </w:r>
            <w:proofErr w:type="gram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или) онлайн-курсов ФГИС "Современная цифровая образовательная среда"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2.14.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Индивидуализация образования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элективных модулей, разработанных НПР, включенных в Единый банк элективных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кампусных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модулей ПГГПУ (на сайте ПГГПУ)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Междисциплинарная подготовка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Технопарком универсальных педагогических компетенций "Учитель будущего поколения России"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795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Научно-технологическое творчество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с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рамках</w:t>
            </w:r>
            <w:proofErr w:type="gram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совместной деятельности с Педагогическим технопарком "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Кванториум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им. В.С. Мерлина"  (в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. в рамках практики в центрах "Точка роста")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дополнительных общеразвивающих программ, реализованных НПР, 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. в рамках совместной деятельности с Центром дополнительного образования "Дом научной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коллаборации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им. А.А. Фридмана"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55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2.19.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Инклюзивное образование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совместной деятельности с Центром инклюзивного образования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02299" w:rsidRPr="00A11E40" w:rsidTr="00F96AD2">
        <w:trPr>
          <w:trHeight w:val="567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2.20.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Работа с абитуриентами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мероприятий, реализованных НПР и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 для абитуриентов, в </w:t>
            </w:r>
            <w:proofErr w:type="spell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. в рамках совместной деятельности с Центром профильного образования "Открытый университет"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2.21.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Психолого-педагогические классы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мероприятий, реализованных НПР в рамках сопровождения психолого-педагогических классов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2.22.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Повышение квалификации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НПР, повысивших свою квалификацию в рамках КПК, соответствующих направленности преподаваемых дисциплин (практик) от общей численности НПР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2.23.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Учебно-методическая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Дополнительное профессиональное образование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Количество программ дополнительного профессионального образования, разработанных и реализованных по инициативе НПР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К.3.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90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кадрового потенциала</w:t>
            </w:r>
          </w:p>
        </w:tc>
        <w:tc>
          <w:tcPr>
            <w:tcW w:w="103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3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Общая численность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педагогических и научных работников с учетом штатных работников, совместителей и работников по договору ГПХ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83607E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ставок НПР 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Суммарное количество ставок, занимаемых НПР с учетом штатных работников, совместителей и работников по договору ГПХ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Средний объем ставки НПР 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Среднее значение ставки, занимаемой 1 НПР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0,54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остепененности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НПР, имеющих ученую степень и (или) ученое звание, награды, международные почётные звания или премии в соответствующей профессиональной сфере в общей численности ставок НПР 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3.4.1.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Остепененность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НПР 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имеющих ученые степени кандидата или доктора наук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НПР-практиков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 из числа руководителей и (или) работников организаций, деятельность которых связана с направленностью (профилем) реализуемых ООП (имеющих стаж в данной профессиональной области не менее 3 лет), в общей численности ставок НПР 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02299" w:rsidRPr="00A11E40" w:rsidTr="00F96AD2">
        <w:trPr>
          <w:trHeight w:val="283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НПР-практики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 из числа работников, ведущих практическую деятельность по профилю преподаваемых дисциплин (работодателей)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3C723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профильной активности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НПР, осуществляющих научную, учебно-методическую работу, соответствующую профилю преподаваемых дисциплин, в 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общей численности НПР 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3.6.1.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Профильная активность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Численность НПР, осуществляющих научную, учебно-методическую работу, соответствующую профилю преподаваемых дисциплин, в общей численности НПР 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Методическая активность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преподавателей методических дисциплин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возрастного состава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ставок НПР до 39 лет в общей численности ставок НПР 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597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3.8.1.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Кадровый потенциал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Возрастной состав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Численность ставок НПР, занимаемых работниками до 39 лет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ставок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597C0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Н.4.</w:t>
            </w:r>
          </w:p>
        </w:tc>
        <w:tc>
          <w:tcPr>
            <w:tcW w:w="141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Расчетный показатель</w:t>
            </w:r>
          </w:p>
        </w:tc>
        <w:tc>
          <w:tcPr>
            <w:tcW w:w="2907" w:type="dxa"/>
            <w:shd w:val="clear" w:color="C6E0B4" w:fill="C6E0B4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Суммарное приведенное значение баллов научно-исследовательской деятельности</w:t>
            </w:r>
          </w:p>
        </w:tc>
        <w:tc>
          <w:tcPr>
            <w:tcW w:w="1035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балл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08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93" w:type="dxa"/>
            <w:shd w:val="clear" w:color="C6E0B4" w:fill="C6E0B4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Научный потенциал 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защит кандидатских и докторских диссертаций НПР 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НИР и научные гранты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финансируемых НИР и (или) научных грантов, реализуемых НПР, аффилированных ПГГПУ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РИНЦ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НПР, аффилированных ПГГПУ, индексируемых в РИНЦ, на 1 НПР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6978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РИНЦ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Число публикаций НПР, аффилированных ПГГПУ, индексируемых в РИНЦ 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Коэффициент публикационной активности НПР в изданиях ВАК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Доля публикаций НПР, аффилированных ПГГПУ, изданных в научных изданиях рецензируемых ВАК, на 1 НПР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69788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0,56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4.4.1.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Публикационная активность НПР в изданиях ВАК</w:t>
            </w:r>
          </w:p>
        </w:tc>
        <w:tc>
          <w:tcPr>
            <w:tcW w:w="290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Количество публикаций НПР, аффилированных ПГГПУ, изданных в научных изданиях рецензируемых ВАК 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Коэффициент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апробационной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активности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Доля докладов (в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. стендовых докладов, опубликованных тезисов докладов) НПР на научных мероприятиях национального или международного уровня, </w:t>
            </w: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аффилированных ПГГПУ, на 1 НПР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EF3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4.5.1.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НПР</w:t>
            </w:r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ПГГПУ, на 1 НПР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Коэффициент публикационной активности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Доля публикаций обучающихся, аффилированных ПГГПУ, индексируемых в РИНЦ / рецензируемых ВАК, на 1 обучающегося приведенного контингента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EF3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4.6.1.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 xml:space="preserve">Публикационная активность </w:t>
            </w:r>
            <w:proofErr w:type="gramStart"/>
            <w:r w:rsidRPr="00A11E40">
              <w:rPr>
                <w:rFonts w:eastAsia="Times New Roman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Количество публикаций обучающихся, аффилированных ПГГПУ, индексируемых в РИНЦ / рецензируемых ВАК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02299" w:rsidRPr="00A11E40" w:rsidTr="00F96AD2">
        <w:trPr>
          <w:trHeight w:val="540"/>
          <w:jc w:val="center"/>
        </w:trPr>
        <w:tc>
          <w:tcPr>
            <w:tcW w:w="68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Научно-исследовательская деятельность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Апробационная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активность </w:t>
            </w:r>
            <w:proofErr w:type="gram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907" w:type="dxa"/>
            <w:shd w:val="clear" w:color="auto" w:fill="auto"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Количество докладов (в </w:t>
            </w:r>
            <w:proofErr w:type="spellStart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стендовых докладов, опубликованных тезисов докладов) НПР на научных мероприятиях национального или международного уровня, аффилированных ПГГПУ</w:t>
            </w:r>
          </w:p>
        </w:tc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11E4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8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502299" w:rsidRPr="00A11E40" w:rsidRDefault="00502299" w:rsidP="00451C2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</w:tbl>
    <w:p w:rsidR="007C0585" w:rsidRDefault="007C0585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C0585" w:rsidRDefault="007C0585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6F5346" w:rsidRDefault="006F5346" w:rsidP="007C0585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6F5346" w:rsidRDefault="00F96AD2" w:rsidP="00F96AD2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 xml:space="preserve">3. </w:t>
      </w:r>
      <w:r w:rsidRPr="00F96AD2">
        <w:rPr>
          <w:rFonts w:asciiTheme="minorHAnsi" w:hAnsiTheme="minorHAnsi" w:cstheme="minorHAnsi"/>
          <w:b/>
          <w:sz w:val="26"/>
          <w:szCs w:val="26"/>
        </w:rPr>
        <w:t>Отчёт о научно-исследовательской деятельности</w:t>
      </w:r>
      <w:r w:rsidR="0005107E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05107E" w:rsidRDefault="0005107E" w:rsidP="00F96AD2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05107E" w:rsidRPr="0005107E" w:rsidRDefault="0005107E" w:rsidP="0005107E">
      <w:pPr>
        <w:tabs>
          <w:tab w:val="left" w:pos="1920"/>
        </w:tabs>
        <w:spacing w:after="0" w:line="240" w:lineRule="auto"/>
        <w:ind w:left="425" w:firstLine="709"/>
        <w:jc w:val="both"/>
        <w:rPr>
          <w:rFonts w:asciiTheme="minorHAnsi" w:hAnsiTheme="minorHAnsi" w:cstheme="minorHAnsi"/>
          <w:sz w:val="26"/>
          <w:szCs w:val="26"/>
        </w:rPr>
      </w:pPr>
      <w:r w:rsidRPr="0005107E">
        <w:rPr>
          <w:rFonts w:asciiTheme="minorHAnsi" w:hAnsiTheme="minorHAnsi" w:cstheme="minorHAnsi"/>
          <w:sz w:val="26"/>
          <w:szCs w:val="26"/>
        </w:rPr>
        <w:t>Тема НИР кафедры: Развитие цифровых компетенций студентов педагогических направлений подготовки через использование сквозных технологий НТИ в методической системе подготовки учителей в педагогическом вузе.</w:t>
      </w:r>
    </w:p>
    <w:p w:rsidR="00827511" w:rsidRDefault="00827511" w:rsidP="006F5346">
      <w:pPr>
        <w:tabs>
          <w:tab w:val="left" w:pos="1920"/>
        </w:tabs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134"/>
        <w:gridCol w:w="1417"/>
        <w:gridCol w:w="1559"/>
        <w:gridCol w:w="1985"/>
        <w:gridCol w:w="1984"/>
      </w:tblGrid>
      <w:tr w:rsidR="00400C9F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11" w:rsidRPr="00E470C8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ФИО</w:t>
            </w:r>
          </w:p>
          <w:p w:rsidR="00827511" w:rsidRPr="00E470C8" w:rsidRDefault="00827511" w:rsidP="00400C9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11" w:rsidRPr="00E470C8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Ученое звание</w:t>
            </w:r>
            <w:r>
              <w:rPr>
                <w:b/>
              </w:rPr>
              <w:t>, степень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11" w:rsidRPr="00E470C8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11" w:rsidRPr="00E470C8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штатны</w:t>
            </w:r>
            <w:r>
              <w:rPr>
                <w:b/>
              </w:rPr>
              <w:t>й</w:t>
            </w:r>
            <w:r w:rsidRPr="00E470C8">
              <w:rPr>
                <w:b/>
              </w:rPr>
              <w:t xml:space="preserve"> сотрудник</w:t>
            </w:r>
            <w:r>
              <w:rPr>
                <w:b/>
              </w:rPr>
              <w:t xml:space="preserve"> /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C9F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 w:rsidR="00400C9F">
              <w:rPr>
                <w:b/>
              </w:rPr>
              <w:t>-во</w:t>
            </w:r>
            <w:r>
              <w:rPr>
                <w:b/>
              </w:rPr>
              <w:t xml:space="preserve"> публикаций преподавателя </w:t>
            </w:r>
          </w:p>
          <w:p w:rsidR="00827511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 w:rsidRPr="00824E10">
              <w:rPr>
                <w:b/>
              </w:rPr>
              <w:t>за 202</w:t>
            </w:r>
            <w:r w:rsidRPr="007A0289">
              <w:rPr>
                <w:b/>
              </w:rPr>
              <w:t>4</w:t>
            </w:r>
            <w:r w:rsidRPr="00824E10">
              <w:rPr>
                <w:b/>
              </w:rPr>
              <w:t xml:space="preserve"> </w:t>
            </w:r>
            <w:r>
              <w:rPr>
                <w:b/>
              </w:rPr>
              <w:t>г</w:t>
            </w:r>
            <w:r w:rsidR="00400C9F">
              <w:rPr>
                <w:b/>
              </w:rPr>
              <w:t>.</w:t>
            </w:r>
          </w:p>
          <w:p w:rsidR="00827511" w:rsidRPr="00BC10BE" w:rsidRDefault="00827511" w:rsidP="00400C9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400C9F" w:rsidRDefault="00827511" w:rsidP="00400C9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Кол</w:t>
            </w:r>
            <w:r w:rsidR="00400C9F">
              <w:rPr>
                <w:b/>
              </w:rPr>
              <w:t>-</w:t>
            </w:r>
            <w:r>
              <w:rPr>
                <w:b/>
              </w:rPr>
              <w:t xml:space="preserve">во публикаций преподавателя </w:t>
            </w:r>
            <w:r w:rsidRPr="00400C9F">
              <w:rPr>
                <w:b/>
              </w:rPr>
              <w:t>за 2025 г.</w:t>
            </w:r>
          </w:p>
          <w:p w:rsidR="00827511" w:rsidRPr="007E242F" w:rsidRDefault="00827511" w:rsidP="00400C9F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WoS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  <w:lang w:val="en-US"/>
              </w:rPr>
              <w:t>Sc</w:t>
            </w:r>
            <w:proofErr w:type="spellEnd"/>
            <w:r>
              <w:rPr>
                <w:b/>
              </w:rPr>
              <w:t xml:space="preserve"> /ВАК/РИНЦ/прочие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375E45" w:rsidRDefault="00827511" w:rsidP="00400C9F">
            <w:pPr>
              <w:spacing w:after="0" w:line="240" w:lineRule="auto"/>
            </w:pPr>
            <w:proofErr w:type="spellStart"/>
            <w:r>
              <w:t>Зюзгин</w:t>
            </w:r>
            <w:proofErr w:type="spellEnd"/>
            <w:r>
              <w:t xml:space="preserve"> Алексей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375E45">
              <w:rPr>
                <w:rStyle w:val="normaltextrun"/>
              </w:rPr>
              <w:t xml:space="preserve">доктор </w:t>
            </w:r>
            <w:r>
              <w:rPr>
                <w:rStyle w:val="normaltextrun"/>
              </w:rPr>
              <w:t xml:space="preserve">физ.-мат. </w:t>
            </w:r>
            <w:r w:rsidRPr="00375E45">
              <w:rPr>
                <w:rStyle w:val="normaltextrun"/>
              </w:rPr>
              <w:t>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профессор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144020" w:rsidRDefault="00827511" w:rsidP="00400C9F">
            <w:pPr>
              <w:spacing w:after="0" w:line="240" w:lineRule="auto"/>
              <w:jc w:val="center"/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отпуск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D47ACD">
              <w:t>0/0/0/0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2B1D7F" w:rsidRDefault="00827511" w:rsidP="00400C9F">
            <w:pPr>
              <w:spacing w:after="0" w:line="240" w:lineRule="auto"/>
            </w:pPr>
            <w:r>
              <w:t>Ефремова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кандидат эконом</w:t>
            </w:r>
            <w:proofErr w:type="gramStart"/>
            <w:r>
              <w:rPr>
                <w:rStyle w:val="normaltextrun"/>
              </w:rPr>
              <w:t>.</w:t>
            </w:r>
            <w:proofErr w:type="gramEnd"/>
            <w:r>
              <w:rPr>
                <w:rStyle w:val="normaltextrun"/>
              </w:rPr>
              <w:t xml:space="preserve"> </w:t>
            </w:r>
            <w:proofErr w:type="gramStart"/>
            <w:r>
              <w:rPr>
                <w:rStyle w:val="normaltextrun"/>
              </w:rPr>
              <w:t>н</w:t>
            </w:r>
            <w:proofErr w:type="gramEnd"/>
            <w:r>
              <w:rPr>
                <w:rStyle w:val="normaltextrun"/>
              </w:rPr>
              <w:t>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144020" w:rsidRDefault="00827511" w:rsidP="00400C9F">
            <w:pPr>
              <w:spacing w:after="0" w:line="240" w:lineRule="auto"/>
              <w:jc w:val="center"/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D47ACD">
              <w:t>0/0/0/0</w:t>
            </w:r>
          </w:p>
        </w:tc>
      </w:tr>
      <w:tr w:rsidR="00400C9F" w:rsidRPr="00D47ACD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</w:pPr>
            <w:r>
              <w:t>Ильин Роман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кандидат эконом</w:t>
            </w:r>
            <w:proofErr w:type="gramStart"/>
            <w:r>
              <w:rPr>
                <w:rStyle w:val="normaltextrun"/>
              </w:rPr>
              <w:t>.</w:t>
            </w:r>
            <w:proofErr w:type="gramEnd"/>
            <w:r>
              <w:rPr>
                <w:rStyle w:val="normaltextrun"/>
              </w:rPr>
              <w:t xml:space="preserve"> </w:t>
            </w:r>
            <w:proofErr w:type="gramStart"/>
            <w:r>
              <w:rPr>
                <w:rStyle w:val="normaltextrun"/>
              </w:rPr>
              <w:t>н</w:t>
            </w:r>
            <w:proofErr w:type="gramEnd"/>
            <w:r>
              <w:rPr>
                <w:rStyle w:val="normaltextrun"/>
              </w:rPr>
              <w:t>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>
              <w:t>принят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D47ACD" w:rsidRDefault="00827511" w:rsidP="00400C9F">
            <w:pPr>
              <w:spacing w:after="0" w:line="240" w:lineRule="auto"/>
              <w:jc w:val="center"/>
            </w:pPr>
            <w:r>
              <w:t>0/0/1/0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</w:rPr>
              <w:t>Иванова Наталия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–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t>внешний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proofErr w:type="gramStart"/>
            <w:r>
              <w:t>принята</w:t>
            </w:r>
            <w:proofErr w:type="gramEnd"/>
            <w:r>
              <w:t xml:space="preserve"> по договору с 01.</w:t>
            </w:r>
            <w:r w:rsidRPr="00375E45">
              <w:t>09</w:t>
            </w:r>
            <w:r>
              <w:t>.2025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D47ACD">
              <w:t>0/0/0/0</w:t>
            </w:r>
          </w:p>
        </w:tc>
      </w:tr>
      <w:tr w:rsidR="00400C9F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</w:rPr>
              <w:t>Катанова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кандидат физ.-мат.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t>0/0/5/0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t>0/0/5/0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Мехедов</w:t>
            </w:r>
            <w:proofErr w:type="spellEnd"/>
            <w:r>
              <w:rPr>
                <w:rStyle w:val="normaltextrun"/>
              </w:rPr>
              <w:t xml:space="preserve"> Владислав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–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D47ACD">
              <w:t>0/0/0/0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0/0/1/0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</w:rPr>
              <w:t>Половина Изабелла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кандидат тех.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0/1/0/0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0/0/4/0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</w:rPr>
              <w:t>Рысин Кирилл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кандидат физ.-мат. наук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D13717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D13717">
            <w:pPr>
              <w:spacing w:after="0" w:line="240" w:lineRule="auto"/>
              <w:jc w:val="center"/>
            </w:pPr>
            <w:r>
              <w:t>0/2/0/1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1B2F48">
              <w:t>1/0/0/</w:t>
            </w:r>
            <w:r>
              <w:t>0</w:t>
            </w:r>
          </w:p>
        </w:tc>
      </w:tr>
      <w:tr w:rsidR="00400C9F" w:rsidRPr="00E470C8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</w:rPr>
              <w:t>Худякова 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F424EE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кандидат </w:t>
            </w:r>
            <w:proofErr w:type="spellStart"/>
            <w:r>
              <w:rPr>
                <w:rStyle w:val="normaltextrun"/>
              </w:rPr>
              <w:t>пед</w:t>
            </w:r>
            <w:proofErr w:type="spellEnd"/>
            <w:r>
              <w:rPr>
                <w:rStyle w:val="normaltextrun"/>
              </w:rPr>
              <w:t>. наук, доцент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proofErr w:type="spellStart"/>
            <w:r>
              <w:rPr>
                <w:rStyle w:val="normaltextrun"/>
              </w:rPr>
              <w:t>и.о</w:t>
            </w:r>
            <w:proofErr w:type="spellEnd"/>
            <w:r>
              <w:rPr>
                <w:rStyle w:val="normaltextrun"/>
              </w:rPr>
              <w:t>. зав. кафедрой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D13717">
            <w:pPr>
              <w:spacing w:after="0" w:line="240" w:lineRule="auto"/>
              <w:jc w:val="center"/>
            </w:pPr>
            <w:r>
              <w:t>внутренний совместитель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D13717">
            <w:pPr>
              <w:spacing w:after="0" w:line="240" w:lineRule="auto"/>
              <w:jc w:val="center"/>
            </w:pPr>
            <w:r>
              <w:t>0/2/9/0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 w:rsidRPr="001B2F48">
              <w:t>0/2/8/0</w:t>
            </w:r>
          </w:p>
        </w:tc>
      </w:tr>
      <w:tr w:rsidR="00400C9F" w:rsidTr="00400C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rPr>
                <w:rStyle w:val="normaltextrun"/>
              </w:rPr>
            </w:pPr>
            <w:r>
              <w:rPr>
                <w:rStyle w:val="normaltextrun"/>
              </w:rPr>
              <w:t>Швалева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  <w:rPr>
                <w:rStyle w:val="normaltextrun"/>
              </w:rPr>
            </w:pPr>
            <w:r>
              <w:rPr>
                <w:rStyle w:val="normaltextrun"/>
              </w:rPr>
              <w:t xml:space="preserve">–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старший 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Pr="00E470C8" w:rsidRDefault="00827511" w:rsidP="00400C9F">
            <w:pPr>
              <w:spacing w:after="0" w:line="240" w:lineRule="auto"/>
              <w:jc w:val="center"/>
            </w:pPr>
            <w:r>
              <w:rPr>
                <w:rStyle w:val="normaltextrun"/>
              </w:rPr>
              <w:t>штатный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 w:rsidRPr="00D47ACD">
              <w:t>0/0/0/0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511" w:rsidRDefault="00827511" w:rsidP="00400C9F">
            <w:pPr>
              <w:spacing w:after="0" w:line="240" w:lineRule="auto"/>
              <w:jc w:val="center"/>
            </w:pPr>
            <w:r>
              <w:t>0/0/1/0</w:t>
            </w:r>
          </w:p>
        </w:tc>
      </w:tr>
    </w:tbl>
    <w:p w:rsidR="005A12D1" w:rsidRDefault="005A12D1" w:rsidP="007E242F">
      <w:pPr>
        <w:tabs>
          <w:tab w:val="left" w:pos="1920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  <w:lang w:val="en-US"/>
        </w:rPr>
      </w:pPr>
    </w:p>
    <w:p w:rsidR="00D13717" w:rsidRDefault="00D13717" w:rsidP="00D13717">
      <w:pPr>
        <w:ind w:left="72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 w:type="page"/>
      </w:r>
    </w:p>
    <w:p w:rsidR="007E242F" w:rsidRPr="00D13717" w:rsidRDefault="007E242F" w:rsidP="00D13717">
      <w:pPr>
        <w:ind w:left="720"/>
        <w:rPr>
          <w:rFonts w:asciiTheme="minorHAnsi" w:hAnsiTheme="minorHAnsi" w:cstheme="minorHAnsi"/>
          <w:sz w:val="26"/>
          <w:szCs w:val="26"/>
        </w:rPr>
      </w:pPr>
      <w:r w:rsidRPr="007E242F">
        <w:rPr>
          <w:rFonts w:asciiTheme="minorHAnsi" w:hAnsiTheme="minorHAnsi" w:cstheme="minorHAnsi"/>
          <w:sz w:val="26"/>
          <w:szCs w:val="26"/>
        </w:rPr>
        <w:lastRenderedPageBreak/>
        <w:t xml:space="preserve">Участие сотрудников кафедры  </w:t>
      </w:r>
      <w:r w:rsidR="00D13717">
        <w:rPr>
          <w:rFonts w:asciiTheme="minorHAnsi" w:hAnsiTheme="minorHAnsi" w:cstheme="minorHAnsi"/>
          <w:sz w:val="26"/>
          <w:szCs w:val="26"/>
        </w:rPr>
        <w:t xml:space="preserve">в конференциях: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1417"/>
        <w:gridCol w:w="1560"/>
        <w:gridCol w:w="1559"/>
        <w:gridCol w:w="1984"/>
      </w:tblGrid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Название конференции</w:t>
            </w:r>
          </w:p>
        </w:tc>
        <w:tc>
          <w:tcPr>
            <w:tcW w:w="1276" w:type="dxa"/>
            <w:shd w:val="clear" w:color="auto" w:fill="auto"/>
          </w:tcPr>
          <w:p w:rsidR="00D13717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Вид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Место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проведения</w:t>
            </w:r>
          </w:p>
        </w:tc>
        <w:tc>
          <w:tcPr>
            <w:tcW w:w="1560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Дата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7E242F" w:rsidRPr="00605360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 xml:space="preserve">Количество </w:t>
            </w:r>
            <w:r w:rsidRPr="00605360">
              <w:rPr>
                <w:b/>
              </w:rPr>
              <w:t>участников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605360">
              <w:rPr>
                <w:b/>
              </w:rPr>
              <w:t>от кафедры</w:t>
            </w:r>
          </w:p>
        </w:tc>
        <w:tc>
          <w:tcPr>
            <w:tcW w:w="1984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D13717">
              <w:rPr>
                <w:b/>
              </w:rPr>
              <w:t xml:space="preserve">Фамилии докладчиков </w:t>
            </w:r>
            <w:r w:rsidRPr="00824E10">
              <w:rPr>
                <w:b/>
              </w:rPr>
              <w:t>от кафедры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F641FD">
              <w:t>X</w:t>
            </w:r>
            <w:proofErr w:type="gramStart"/>
            <w:r w:rsidRPr="00F641FD">
              <w:t>Х</w:t>
            </w:r>
            <w:proofErr w:type="gramEnd"/>
            <w:r w:rsidRPr="00F641FD">
              <w:t>VIII Межрегиональн</w:t>
            </w:r>
            <w:r>
              <w:t>ая</w:t>
            </w:r>
            <w:r w:rsidRPr="00F641FD">
              <w:t xml:space="preserve"> научно-методическ</w:t>
            </w:r>
            <w:r>
              <w:t>ая</w:t>
            </w:r>
            <w:r w:rsidRPr="00F641FD">
              <w:t xml:space="preserve"> конференци</w:t>
            </w:r>
            <w:r>
              <w:t>я</w:t>
            </w:r>
            <w:r w:rsidRPr="00F641FD">
              <w:t xml:space="preserve"> «Рождественские чтения»</w:t>
            </w:r>
            <w:r>
              <w:t xml:space="preserve"> </w:t>
            </w:r>
            <w:r w:rsidRPr="00AB443A">
              <w:t>по вопросам образования в области математики, информатики и ИКТ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Всероссийская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</w:pPr>
            <w:r w:rsidRPr="00EF28E4">
              <w:t>Пермь, ПГГПУ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11</w:t>
            </w:r>
            <w:r w:rsidRPr="00EF28E4">
              <w:t xml:space="preserve"> </w:t>
            </w:r>
            <w:r>
              <w:t>января</w:t>
            </w:r>
            <w:r w:rsidRPr="00EF28E4">
              <w:t xml:space="preserve"> 202</w:t>
            </w:r>
            <w:r>
              <w:t>5</w:t>
            </w:r>
            <w:r w:rsidRPr="00EF28E4"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Иванова Н.Г.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>
              <w:t>Катанова Т.Н.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FF1252">
              <w:t>XI Всероссийской (с международным участием) научно-методической конференции, посвященной 110-летию со дня рождения крупного российского физика Б. М. Яворского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EF28E4">
              <w:t>Всероссийская</w:t>
            </w:r>
            <w:proofErr w:type="gramEnd"/>
            <w:r w:rsidRPr="00EF28E4">
              <w:t xml:space="preserve"> (с международным участием)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rPr>
                <w:lang w:val="en-US"/>
              </w:rPr>
            </w:pPr>
            <w:r w:rsidRPr="00EF28E4">
              <w:t>Москва, МПГУ</w:t>
            </w:r>
          </w:p>
          <w:p w:rsidR="007E242F" w:rsidRPr="00EF28E4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>
              <w:t>03-</w:t>
            </w:r>
            <w:r w:rsidRPr="00EF28E4">
              <w:t>05 марта 202</w:t>
            </w:r>
            <w:r>
              <w:t>5</w:t>
            </w:r>
            <w:r w:rsidRPr="00EF28E4"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 xml:space="preserve">Худякова А.В. 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FF1252">
              <w:t xml:space="preserve">II </w:t>
            </w:r>
            <w:r w:rsidRPr="00EF28E4">
              <w:t>Всероссийская научно-практическая конференция «Сквозные технологии в преподавании физики, математики, информатики»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Всероссийская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</w:pPr>
            <w:r w:rsidRPr="00EF28E4">
              <w:t>Пермь, ПГГПУ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2</w:t>
            </w:r>
            <w:r>
              <w:t>7</w:t>
            </w:r>
            <w:r w:rsidRPr="00EF28E4">
              <w:t xml:space="preserve"> марта 202</w:t>
            </w:r>
            <w:r>
              <w:t>5</w:t>
            </w:r>
            <w:r w:rsidRPr="00EF28E4"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Иванова Н.Г.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>
              <w:t>Катанова Т.Н.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proofErr w:type="spellStart"/>
            <w:r>
              <w:t>Клигман</w:t>
            </w:r>
            <w:proofErr w:type="spellEnd"/>
            <w:r>
              <w:t xml:space="preserve"> Т.И.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>
              <w:t>Половина И.П.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proofErr w:type="spellStart"/>
            <w:r>
              <w:t>Мехедов</w:t>
            </w:r>
            <w:proofErr w:type="spellEnd"/>
            <w:r>
              <w:t xml:space="preserve"> В.В.</w:t>
            </w:r>
          </w:p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 xml:space="preserve">XII </w:t>
            </w:r>
            <w:r>
              <w:t>Международная</w:t>
            </w:r>
            <w:r w:rsidRPr="00EF28E4">
              <w:t xml:space="preserve"> научно-практическая конференция с международным участием «Наука и образование в обеспечении устойчивого развития человеческого потенциала в условиях перехода к цифровой экономике»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Пермь, ПГГПУ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724062">
              <w:t>1</w:t>
            </w:r>
            <w:r>
              <w:t>7</w:t>
            </w:r>
            <w:r w:rsidRPr="00724062">
              <w:t>-1</w:t>
            </w:r>
            <w:r>
              <w:t>8</w:t>
            </w:r>
            <w:r w:rsidRPr="00724062">
              <w:t xml:space="preserve"> </w:t>
            </w:r>
            <w:r>
              <w:t>апреля</w:t>
            </w:r>
            <w:r w:rsidRPr="00EF28E4">
              <w:t xml:space="preserve"> 202</w:t>
            </w:r>
            <w:r>
              <w:t>5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Катанова Т.Н.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proofErr w:type="spellStart"/>
            <w:r>
              <w:t>Клигман</w:t>
            </w:r>
            <w:proofErr w:type="spellEnd"/>
            <w:r>
              <w:t xml:space="preserve"> Т.И.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proofErr w:type="spellStart"/>
            <w:r>
              <w:t>Мехедов</w:t>
            </w:r>
            <w:proofErr w:type="spellEnd"/>
            <w:r>
              <w:t xml:space="preserve"> В.В.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>
              <w:t>Половина И.П.</w:t>
            </w:r>
          </w:p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901F9B">
              <w:t xml:space="preserve">Международная научно-практическая конференция по образовательным технологиям и гуманитарным исследованиям «Традиции, инновации, технологии и этика в современном </w:t>
            </w:r>
            <w:r w:rsidRPr="00901F9B">
              <w:lastRenderedPageBreak/>
              <w:t xml:space="preserve">образовании и гуманитарных науках: глобальные вызовы и прикладные решения» ICETH 2025 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lastRenderedPageBreak/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901F9B">
              <w:t>Кыргызская Республика</w:t>
            </w:r>
          </w:p>
        </w:tc>
        <w:tc>
          <w:tcPr>
            <w:tcW w:w="1560" w:type="dxa"/>
            <w:shd w:val="clear" w:color="auto" w:fill="auto"/>
          </w:tcPr>
          <w:p w:rsidR="007E242F" w:rsidRPr="00724062" w:rsidRDefault="007E242F" w:rsidP="00D13717">
            <w:pPr>
              <w:spacing w:after="0" w:line="240" w:lineRule="auto"/>
              <w:jc w:val="center"/>
            </w:pPr>
            <w:r w:rsidRPr="00901F9B">
              <w:t>15-16 мая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232557" w:rsidRDefault="007E242F" w:rsidP="00D13717">
            <w:pPr>
              <w:spacing w:after="0" w:line="240" w:lineRule="auto"/>
              <w:jc w:val="center"/>
            </w:pPr>
            <w:r w:rsidRPr="00D00E9A">
              <w:lastRenderedPageBreak/>
              <w:t xml:space="preserve">Х Международная научно-практическая конференция «Образовательное пространство в информационную эпоху» 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232557" w:rsidRDefault="007E242F" w:rsidP="00D13717">
            <w:pPr>
              <w:spacing w:after="0" w:line="240" w:lineRule="auto"/>
              <w:jc w:val="center"/>
            </w:pPr>
            <w:r w:rsidRPr="00D00E9A">
              <w:t>Москва, РАО</w:t>
            </w:r>
          </w:p>
        </w:tc>
        <w:tc>
          <w:tcPr>
            <w:tcW w:w="1560" w:type="dxa"/>
            <w:shd w:val="clear" w:color="auto" w:fill="auto"/>
          </w:tcPr>
          <w:p w:rsidR="007E242F" w:rsidRPr="00232557" w:rsidRDefault="007E242F" w:rsidP="00D13717">
            <w:pPr>
              <w:spacing w:after="0" w:line="240" w:lineRule="auto"/>
              <w:jc w:val="center"/>
            </w:pPr>
            <w:r w:rsidRPr="00D00E9A">
              <w:t>03 июня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232557">
              <w:t xml:space="preserve">XVIII Международная конференция «Физика в системе современного образования» 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232557">
              <w:t>Санкт-Петербург, РГПУ им. А.И. Герцена</w:t>
            </w:r>
          </w:p>
        </w:tc>
        <w:tc>
          <w:tcPr>
            <w:tcW w:w="1560" w:type="dxa"/>
            <w:shd w:val="clear" w:color="auto" w:fill="auto"/>
          </w:tcPr>
          <w:p w:rsidR="007E242F" w:rsidRPr="00724062" w:rsidRDefault="007E242F" w:rsidP="00D13717">
            <w:pPr>
              <w:spacing w:after="0" w:line="240" w:lineRule="auto"/>
              <w:jc w:val="center"/>
            </w:pPr>
            <w:r w:rsidRPr="00232557">
              <w:t>23-26 июня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6E3D54">
              <w:t xml:space="preserve">Международный научно-методический форум «Образовательные и воспитательные технологии суверенной системы образования» 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Пермь, ПГГПУ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6E3D54">
              <w:t>06-09 октября 2025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Ильин Р.В.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>
              <w:t>Иванова Н.Г.</w:t>
            </w:r>
          </w:p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  <w:p w:rsidR="007E242F" w:rsidRPr="00EF28E4" w:rsidRDefault="007E242F" w:rsidP="00D13717">
            <w:pPr>
              <w:spacing w:after="0" w:line="240" w:lineRule="auto"/>
              <w:jc w:val="center"/>
            </w:pP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6E3D54" w:rsidRDefault="007E242F" w:rsidP="00D13717">
            <w:pPr>
              <w:spacing w:after="0" w:line="240" w:lineRule="auto"/>
              <w:jc w:val="center"/>
            </w:pPr>
            <w:proofErr w:type="spellStart"/>
            <w:r w:rsidRPr="00226591">
              <w:t>Science</w:t>
            </w:r>
            <w:proofErr w:type="spellEnd"/>
            <w:r w:rsidRPr="00226591">
              <w:t xml:space="preserve"> </w:t>
            </w:r>
            <w:proofErr w:type="spellStart"/>
            <w:r w:rsidRPr="00226591">
              <w:t>Slam</w:t>
            </w:r>
            <w:proofErr w:type="spellEnd"/>
            <w:r w:rsidRPr="00226591">
              <w:t xml:space="preserve"> ПГГПУ 2025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В</w:t>
            </w:r>
            <w:r w:rsidRPr="00605360">
              <w:t>узовск</w:t>
            </w:r>
            <w:r>
              <w:t>ий</w:t>
            </w:r>
          </w:p>
        </w:tc>
        <w:tc>
          <w:tcPr>
            <w:tcW w:w="1417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Пермь, ПГГПУ</w:t>
            </w:r>
          </w:p>
        </w:tc>
        <w:tc>
          <w:tcPr>
            <w:tcW w:w="1560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6E3D54">
              <w:t>09 октября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 xml:space="preserve">Рысин </w:t>
            </w:r>
            <w:r>
              <w:t>К.</w:t>
            </w:r>
            <w:r w:rsidRPr="00EF28E4">
              <w:t>Ю.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6E3D54">
              <w:t>III Российско-узбекская научно-практическая конференция «Методика преподавания в современной школе: актуальные проблемы и инновационные решения»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 xml:space="preserve">Ташкент, филиал </w:t>
            </w:r>
            <w:r w:rsidRPr="00232557">
              <w:t>РГПУ им. А.И. Герцена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31 октября – 1 ноября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C054FC">
              <w:t>VII Международный форум «Открытые данные»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Казань, ИТ-парк</w:t>
            </w:r>
            <w:r w:rsidRPr="00C054FC">
              <w:t xml:space="preserve"> им. </w:t>
            </w:r>
            <w:proofErr w:type="spellStart"/>
            <w:r w:rsidRPr="00C054FC">
              <w:t>Башира</w:t>
            </w:r>
            <w:proofErr w:type="spellEnd"/>
            <w:r w:rsidRPr="00C054FC">
              <w:t xml:space="preserve"> </w:t>
            </w:r>
            <w:proofErr w:type="spellStart"/>
            <w:r w:rsidRPr="00C054FC">
              <w:t>Рамеева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C054FC">
              <w:t>30–31 октября</w:t>
            </w:r>
            <w:r>
              <w:t xml:space="preserve">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ind w:left="132" w:right="112"/>
              <w:jc w:val="center"/>
            </w:pPr>
            <w:r w:rsidRPr="00D00E9A">
              <w:t xml:space="preserve">Международный форум «Преобразование образования: Качество образования для человека будущего» 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D00E9A">
              <w:t>Томск, ТГУ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D00E9A">
              <w:t>13-15 ноября 2025 г.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ind w:left="132" w:right="112"/>
              <w:jc w:val="center"/>
            </w:pPr>
            <w:r>
              <w:rPr>
                <w:lang w:val="en-US"/>
              </w:rPr>
              <w:t>X</w:t>
            </w:r>
            <w:r>
              <w:t xml:space="preserve"> В</w:t>
            </w:r>
            <w:r w:rsidRPr="0027239F">
              <w:t>сероссийск</w:t>
            </w:r>
            <w:r>
              <w:t>ая</w:t>
            </w:r>
            <w:r w:rsidRPr="0027239F">
              <w:t xml:space="preserve"> научно-практической конференци</w:t>
            </w:r>
            <w:r>
              <w:t>я</w:t>
            </w:r>
            <w:r w:rsidRPr="0027239F">
              <w:t xml:space="preserve"> с международным участием </w:t>
            </w:r>
            <w:r>
              <w:t>«</w:t>
            </w:r>
            <w:r w:rsidRPr="0027239F">
              <w:t xml:space="preserve">Искусственный интеллект в решении </w:t>
            </w:r>
            <w:r w:rsidRPr="0027239F">
              <w:lastRenderedPageBreak/>
              <w:t>актуальных социальных и экономических проблем XXI века</w:t>
            </w:r>
            <w:r>
              <w:t>»</w:t>
            </w:r>
            <w:r w:rsidRPr="0027239F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proofErr w:type="gramStart"/>
            <w:r w:rsidRPr="00EF28E4">
              <w:lastRenderedPageBreak/>
              <w:t>Всероссийская</w:t>
            </w:r>
            <w:proofErr w:type="gramEnd"/>
            <w:r w:rsidRPr="00EF28E4">
              <w:t xml:space="preserve"> (с международным участием)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27239F">
              <w:t>Пермь,</w:t>
            </w:r>
            <w:r>
              <w:t xml:space="preserve"> ПГНИУ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27239F">
              <w:t>09–10 октября 2025 г</w:t>
            </w:r>
          </w:p>
        </w:tc>
        <w:tc>
          <w:tcPr>
            <w:tcW w:w="1559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ind w:left="132" w:right="112"/>
              <w:jc w:val="center"/>
            </w:pPr>
            <w:r>
              <w:rPr>
                <w:lang w:val="en-US"/>
              </w:rPr>
              <w:lastRenderedPageBreak/>
              <w:t>XVI</w:t>
            </w:r>
            <w:r w:rsidRPr="009F0DF0">
              <w:t xml:space="preserve"> </w:t>
            </w:r>
            <w:r>
              <w:t>М</w:t>
            </w:r>
            <w:r w:rsidRPr="009F0DF0">
              <w:t xml:space="preserve">еждународная конференция – школа молодых ученых </w:t>
            </w:r>
            <w:r>
              <w:t>«В</w:t>
            </w:r>
            <w:r w:rsidRPr="009F0DF0">
              <w:t>олны и вихри в сложных средах</w:t>
            </w:r>
            <w:r>
              <w:t>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Москва</w:t>
            </w:r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226591">
              <w:t>2-5 декабря 2025</w:t>
            </w:r>
            <w:r>
              <w:t xml:space="preserve"> </w:t>
            </w:r>
            <w:r w:rsidRPr="00226591">
              <w:t>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 xml:space="preserve">Рысин </w:t>
            </w:r>
            <w:r>
              <w:t>К.</w:t>
            </w:r>
            <w:r w:rsidRPr="00EF28E4">
              <w:t>Ю.</w:t>
            </w:r>
          </w:p>
        </w:tc>
      </w:tr>
      <w:tr w:rsidR="00D13717" w:rsidRPr="00E470C8" w:rsidTr="00D13717">
        <w:trPr>
          <w:trHeight w:val="624"/>
        </w:trPr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rPr>
                <w:lang w:val="en-US"/>
              </w:rPr>
              <w:t>V</w:t>
            </w:r>
            <w:r w:rsidRPr="00A80B99">
              <w:t xml:space="preserve"> </w:t>
            </w:r>
            <w:r>
              <w:t>М</w:t>
            </w:r>
            <w:r w:rsidRPr="00A80B99">
              <w:t>еждународный научно-образовательный форум «</w:t>
            </w:r>
            <w:r>
              <w:t>С</w:t>
            </w:r>
            <w:r w:rsidRPr="00A80B99">
              <w:t>овременный учитель – взгляд в будущее»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 xml:space="preserve">Екатеринбург, </w:t>
            </w:r>
            <w:proofErr w:type="spellStart"/>
            <w:r>
              <w:t>УрГПУ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20</w:t>
            </w:r>
            <w:r w:rsidRPr="00D00E9A">
              <w:t>-</w:t>
            </w:r>
            <w:r>
              <w:t>21</w:t>
            </w:r>
            <w:r w:rsidRPr="00D00E9A">
              <w:t xml:space="preserve"> ноября 2025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  <w:tr w:rsidR="00D13717" w:rsidRPr="00E470C8" w:rsidTr="00D13717">
        <w:tc>
          <w:tcPr>
            <w:tcW w:w="2518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 xml:space="preserve">Всероссийская конференция </w:t>
            </w:r>
            <w:r w:rsidRPr="00A80B99">
              <w:rPr>
                <w:lang w:val="en-US"/>
              </w:rPr>
              <w:t>«</w:t>
            </w:r>
            <w:r>
              <w:t>Учить умеем</w:t>
            </w:r>
            <w:r w:rsidRPr="00A80B99">
              <w:rPr>
                <w:lang w:val="en-US"/>
              </w:rPr>
              <w:t>»</w:t>
            </w:r>
          </w:p>
          <w:p w:rsidR="007E242F" w:rsidRPr="00A80B99" w:rsidRDefault="007E242F" w:rsidP="00D1371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Всероссийская</w:t>
            </w:r>
          </w:p>
        </w:tc>
        <w:tc>
          <w:tcPr>
            <w:tcW w:w="1417" w:type="dxa"/>
            <w:shd w:val="clear" w:color="auto" w:fill="auto"/>
          </w:tcPr>
          <w:p w:rsidR="007E242F" w:rsidRPr="00232557" w:rsidRDefault="007E242F" w:rsidP="00D13717">
            <w:pPr>
              <w:spacing w:after="0" w:line="240" w:lineRule="auto"/>
              <w:jc w:val="center"/>
            </w:pPr>
            <w:r w:rsidRPr="00D00E9A">
              <w:t>Москва, РАО</w:t>
            </w:r>
          </w:p>
        </w:tc>
        <w:tc>
          <w:tcPr>
            <w:tcW w:w="1560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19</w:t>
            </w:r>
            <w:r w:rsidRPr="00D00E9A">
              <w:t xml:space="preserve"> ноября 2025 г.</w:t>
            </w:r>
          </w:p>
        </w:tc>
        <w:tc>
          <w:tcPr>
            <w:tcW w:w="1559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Худякова А.В.</w:t>
            </w:r>
          </w:p>
        </w:tc>
      </w:tr>
    </w:tbl>
    <w:p w:rsidR="00F65B2B" w:rsidRDefault="007E242F" w:rsidP="00D13717">
      <w:pPr>
        <w:ind w:left="720"/>
      </w:pPr>
      <w:r w:rsidRPr="00E470C8">
        <w:t xml:space="preserve"> </w:t>
      </w:r>
    </w:p>
    <w:p w:rsidR="007E242F" w:rsidRPr="00D13717" w:rsidRDefault="007E242F" w:rsidP="00D13717">
      <w:pPr>
        <w:ind w:left="720"/>
        <w:rPr>
          <w:rFonts w:asciiTheme="minorHAnsi" w:hAnsiTheme="minorHAnsi" w:cstheme="minorHAnsi"/>
          <w:sz w:val="26"/>
          <w:szCs w:val="26"/>
        </w:rPr>
      </w:pPr>
      <w:r w:rsidRPr="00D13717">
        <w:rPr>
          <w:rFonts w:asciiTheme="minorHAnsi" w:hAnsiTheme="minorHAnsi" w:cstheme="minorHAnsi"/>
          <w:sz w:val="26"/>
          <w:szCs w:val="26"/>
        </w:rPr>
        <w:t xml:space="preserve">Организация </w:t>
      </w:r>
      <w:r w:rsidR="00D13717">
        <w:rPr>
          <w:rFonts w:asciiTheme="minorHAnsi" w:hAnsiTheme="minorHAnsi" w:cstheme="minorHAnsi"/>
          <w:sz w:val="26"/>
          <w:szCs w:val="26"/>
        </w:rPr>
        <w:t xml:space="preserve">кафедрой </w:t>
      </w:r>
      <w:r w:rsidRPr="00D13717">
        <w:rPr>
          <w:rFonts w:asciiTheme="minorHAnsi" w:hAnsiTheme="minorHAnsi" w:cstheme="minorHAnsi"/>
          <w:sz w:val="26"/>
          <w:szCs w:val="26"/>
        </w:rPr>
        <w:t>научных мероприятий в 2024 г.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1417"/>
        <w:gridCol w:w="2835"/>
        <w:gridCol w:w="1134"/>
        <w:gridCol w:w="1134"/>
      </w:tblGrid>
      <w:tr w:rsidR="007E242F" w:rsidRPr="00E470C8" w:rsidTr="00D13717">
        <w:trPr>
          <w:trHeight w:val="1220"/>
        </w:trPr>
        <w:tc>
          <w:tcPr>
            <w:tcW w:w="2518" w:type="dxa"/>
            <w:vMerge w:val="restart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Название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научного мероприятия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D13717" w:rsidP="00D1371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Место и дата</w:t>
            </w:r>
          </w:p>
          <w:p w:rsidR="007E242F" w:rsidRPr="00D13717" w:rsidRDefault="00D13717" w:rsidP="00D13717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D13717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D13717">
              <w:rPr>
                <w:b/>
              </w:rPr>
              <w:t xml:space="preserve">Организаторы и </w:t>
            </w:r>
            <w:proofErr w:type="spellStart"/>
            <w:r w:rsidRPr="00D13717">
              <w:rPr>
                <w:b/>
              </w:rPr>
              <w:t>соорганизаторы</w:t>
            </w:r>
            <w:proofErr w:type="spellEnd"/>
            <w:r w:rsidRPr="00D13717">
              <w:rPr>
                <w:b/>
              </w:rPr>
              <w:t xml:space="preserve"> конференции</w:t>
            </w: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</w:p>
          <w:p w:rsidR="007E242F" w:rsidRPr="00E470C8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Общее число участников</w:t>
            </w:r>
          </w:p>
        </w:tc>
      </w:tr>
      <w:tr w:rsidR="007E242F" w:rsidRPr="00E470C8" w:rsidTr="00D13717">
        <w:trPr>
          <w:cantSplit/>
          <w:trHeight w:val="555"/>
        </w:trPr>
        <w:tc>
          <w:tcPr>
            <w:tcW w:w="2518" w:type="dxa"/>
            <w:vMerge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</w:pPr>
          </w:p>
        </w:tc>
        <w:tc>
          <w:tcPr>
            <w:tcW w:w="1417" w:type="dxa"/>
            <w:vMerge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rPr>
                <w:b/>
              </w:rPr>
            </w:pPr>
            <w:r w:rsidRPr="00E470C8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E242F" w:rsidRPr="00AB64B5" w:rsidRDefault="00D13717" w:rsidP="00D13717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и</w:t>
            </w:r>
            <w:r w:rsidR="007E242F" w:rsidRPr="00E470C8">
              <w:rPr>
                <w:b/>
              </w:rPr>
              <w:t>ностранных</w:t>
            </w:r>
            <w:r>
              <w:rPr>
                <w:b/>
              </w:rPr>
              <w:t xml:space="preserve"> </w:t>
            </w:r>
          </w:p>
        </w:tc>
      </w:tr>
      <w:tr w:rsidR="007E242F" w:rsidRPr="00E470C8" w:rsidTr="00D13717">
        <w:trPr>
          <w:cantSplit/>
          <w:trHeight w:val="495"/>
        </w:trPr>
        <w:tc>
          <w:tcPr>
            <w:tcW w:w="10314" w:type="dxa"/>
            <w:gridSpan w:val="6"/>
            <w:shd w:val="clear" w:color="auto" w:fill="auto"/>
          </w:tcPr>
          <w:p w:rsidR="007E242F" w:rsidRPr="00D13717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D13717">
              <w:rPr>
                <w:b/>
              </w:rPr>
              <w:t>КОНФЕРЕНЦИИ, ФОРУМЫ и т.п.</w:t>
            </w: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EF28E4">
              <w:t>Всероссийская научно-практическая конференция «Сквозные технологии в преподавании физики, математики, информатики»</w:t>
            </w:r>
          </w:p>
        </w:tc>
        <w:tc>
          <w:tcPr>
            <w:tcW w:w="1276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 w:rsidRPr="00EF28E4">
              <w:t>Всероссийская</w:t>
            </w:r>
          </w:p>
        </w:tc>
        <w:tc>
          <w:tcPr>
            <w:tcW w:w="1417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 xml:space="preserve">Пермь, ПГГПУ, </w:t>
            </w:r>
            <w:r w:rsidRPr="00EF28E4">
              <w:t>2</w:t>
            </w:r>
            <w:r>
              <w:t>7</w:t>
            </w:r>
            <w:r w:rsidRPr="00EF28E4">
              <w:t xml:space="preserve"> марта 202</w:t>
            </w:r>
            <w:r>
              <w:t>5</w:t>
            </w:r>
            <w:r w:rsidRPr="00EF28E4">
              <w:t xml:space="preserve"> г.</w:t>
            </w:r>
            <w:r>
              <w:t>,</w:t>
            </w:r>
          </w:p>
          <w:p w:rsidR="007E242F" w:rsidRPr="00EF28E4" w:rsidRDefault="007E242F" w:rsidP="00D13717">
            <w:pPr>
              <w:spacing w:after="0" w:line="240" w:lineRule="auto"/>
              <w:jc w:val="center"/>
            </w:pPr>
            <w:hyperlink r:id="rId11" w:history="1">
              <w:r w:rsidRPr="008C7472">
                <w:rPr>
                  <w:rStyle w:val="af"/>
                </w:rPr>
                <w:t>https://end-to-end-2025.tilda.ws/</w:t>
              </w:r>
            </w:hyperlink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rPr>
                <w:b/>
              </w:rPr>
            </w:pPr>
            <w:r w:rsidRPr="00D576AF">
              <w:t>физический факультет ПГГПУ, математический факультет ПГГПУ, 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E470C8" w:rsidRDefault="007E242F" w:rsidP="00FB5D04">
            <w:pPr>
              <w:jc w:val="center"/>
            </w:pP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Pr="00AB443A" w:rsidRDefault="007E242F" w:rsidP="00D13717">
            <w:pPr>
              <w:spacing w:after="0" w:line="240" w:lineRule="auto"/>
              <w:jc w:val="center"/>
            </w:pPr>
            <w:r w:rsidRPr="00AB443A">
              <w:t>X</w:t>
            </w:r>
            <w:proofErr w:type="gramStart"/>
            <w:r w:rsidRPr="00AB443A">
              <w:t>Х</w:t>
            </w:r>
            <w:proofErr w:type="gramEnd"/>
            <w:r w:rsidRPr="00AB443A">
              <w:t>VII Межрегиональная научно-методическая конференция «Рождественские чтения»</w:t>
            </w:r>
          </w:p>
          <w:p w:rsidR="007E242F" w:rsidRPr="00EF28E4" w:rsidRDefault="007E242F" w:rsidP="00D13717">
            <w:pPr>
              <w:spacing w:after="0" w:line="240" w:lineRule="auto"/>
              <w:jc w:val="center"/>
            </w:pPr>
            <w:r w:rsidRPr="00AB443A">
              <w:t>по вопросам образования в области математики, информатики и ИКТ</w:t>
            </w:r>
          </w:p>
        </w:tc>
        <w:tc>
          <w:tcPr>
            <w:tcW w:w="1276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 w:rsidRPr="00EF28E4">
              <w:t>Всероссийская</w:t>
            </w:r>
          </w:p>
        </w:tc>
        <w:tc>
          <w:tcPr>
            <w:tcW w:w="1417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Пермь, ПГГПУ, 11</w:t>
            </w:r>
            <w:r w:rsidRPr="00EF28E4">
              <w:t xml:space="preserve"> </w:t>
            </w:r>
            <w:r>
              <w:t>января</w:t>
            </w:r>
            <w:r w:rsidRPr="00EF28E4">
              <w:t xml:space="preserve"> 202</w:t>
            </w:r>
            <w:r>
              <w:t>5</w:t>
            </w:r>
            <w:r w:rsidRPr="00EF28E4">
              <w:t xml:space="preserve"> г.</w:t>
            </w:r>
          </w:p>
        </w:tc>
        <w:tc>
          <w:tcPr>
            <w:tcW w:w="2835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rPr>
                <w:b/>
              </w:rPr>
            </w:pPr>
            <w:r w:rsidRPr="00D576AF">
              <w:t>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E470C8" w:rsidRDefault="007E242F" w:rsidP="00FB5D04">
            <w:pPr>
              <w:jc w:val="center"/>
            </w:pP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Pr="00724062" w:rsidRDefault="007E242F" w:rsidP="00D13717">
            <w:pPr>
              <w:spacing w:after="0" w:line="240" w:lineRule="auto"/>
              <w:jc w:val="center"/>
            </w:pPr>
            <w:r w:rsidRPr="00EF28E4">
              <w:lastRenderedPageBreak/>
              <w:t xml:space="preserve">XII </w:t>
            </w:r>
            <w:r>
              <w:t>Международная</w:t>
            </w:r>
            <w:r w:rsidRPr="00EF28E4">
              <w:t xml:space="preserve"> научно-практическая конференция с международным участием «Наука и образование в обеспечении устойчивого развития человеческого потенциала в условиях перехода к цифровой экономике»</w:t>
            </w:r>
            <w:r>
              <w:t>, секция</w:t>
            </w:r>
            <w:r w:rsidRPr="00724062">
              <w:t xml:space="preserve"> 2 Актуальные проблемы преподавания</w:t>
            </w:r>
          </w:p>
          <w:p w:rsidR="007E242F" w:rsidRPr="00AB443A" w:rsidRDefault="007E242F" w:rsidP="00D13717">
            <w:pPr>
              <w:spacing w:after="0" w:line="240" w:lineRule="auto"/>
              <w:jc w:val="center"/>
            </w:pPr>
            <w:r w:rsidRPr="00724062">
              <w:t>информатики и информационных технологий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 xml:space="preserve">Пермь, ПГГПУ, </w:t>
            </w:r>
            <w:r w:rsidRPr="00724062">
              <w:t>1</w:t>
            </w:r>
            <w:r>
              <w:t>7</w:t>
            </w:r>
            <w:r w:rsidRPr="00724062">
              <w:t>-1</w:t>
            </w:r>
            <w:r>
              <w:t>8</w:t>
            </w:r>
            <w:r w:rsidRPr="00724062">
              <w:t xml:space="preserve"> </w:t>
            </w:r>
            <w:r>
              <w:t>апреля</w:t>
            </w:r>
            <w:r w:rsidRPr="00EF28E4">
              <w:t xml:space="preserve"> 202</w:t>
            </w:r>
            <w:r>
              <w:t>5</w:t>
            </w:r>
            <w:r w:rsidRPr="00EF28E4">
              <w:t xml:space="preserve"> г.</w:t>
            </w:r>
            <w:r>
              <w:t xml:space="preserve">, </w:t>
            </w:r>
            <w:hyperlink r:id="rId12" w:history="1">
              <w:r w:rsidRPr="00182258">
                <w:rPr>
                  <w:rStyle w:val="af"/>
                </w:rPr>
                <w:t>https://nauka-pspu.tilda.ws/</w:t>
              </w:r>
            </w:hyperlink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E242F" w:rsidRPr="00D576AF" w:rsidRDefault="007E242F" w:rsidP="00D13717">
            <w:pPr>
              <w:spacing w:after="0" w:line="240" w:lineRule="auto"/>
            </w:pPr>
            <w:r w:rsidRPr="00D576AF">
              <w:t>факультет информатики и экономики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FB5D04">
            <w:pPr>
              <w:jc w:val="center"/>
            </w:pPr>
            <w:r w:rsidRPr="00901F9B">
              <w:t>Кыргызстан, Намибия</w:t>
            </w: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Pr="00AB443A" w:rsidRDefault="007E242F" w:rsidP="00D13717">
            <w:pPr>
              <w:spacing w:after="0" w:line="240" w:lineRule="auto"/>
              <w:jc w:val="center"/>
            </w:pPr>
            <w:r>
              <w:t>Международный</w:t>
            </w:r>
            <w:r w:rsidRPr="00F641FD">
              <w:t xml:space="preserve"> научно-методический форум «Образовательные и воспитательные технологии суверенной системы образования», секция  «Цифровая дидактика»</w:t>
            </w:r>
          </w:p>
        </w:tc>
        <w:tc>
          <w:tcPr>
            <w:tcW w:w="1276" w:type="dxa"/>
            <w:shd w:val="clear" w:color="auto" w:fill="auto"/>
          </w:tcPr>
          <w:p w:rsidR="007E242F" w:rsidRPr="00EF28E4" w:rsidRDefault="007E242F" w:rsidP="00D13717">
            <w:pPr>
              <w:spacing w:after="0" w:line="240" w:lineRule="auto"/>
              <w:jc w:val="center"/>
            </w:pPr>
            <w:r>
              <w:t>Международный</w:t>
            </w:r>
          </w:p>
        </w:tc>
        <w:tc>
          <w:tcPr>
            <w:tcW w:w="1417" w:type="dxa"/>
            <w:shd w:val="clear" w:color="auto" w:fill="auto"/>
          </w:tcPr>
          <w:p w:rsidR="007E242F" w:rsidRPr="00F641FD" w:rsidRDefault="007E242F" w:rsidP="00D13717">
            <w:pPr>
              <w:spacing w:after="0" w:line="240" w:lineRule="auto"/>
              <w:jc w:val="center"/>
            </w:pPr>
            <w:r w:rsidRPr="00F641FD">
              <w:t>Пермь, ПГГПУ, 0</w:t>
            </w:r>
            <w:r>
              <w:t>6</w:t>
            </w:r>
            <w:r w:rsidRPr="00F641FD">
              <w:t xml:space="preserve"> – 0</w:t>
            </w:r>
            <w:r>
              <w:t>9</w:t>
            </w:r>
            <w:r w:rsidRPr="00F641FD">
              <w:t xml:space="preserve"> октября 202</w:t>
            </w:r>
            <w:r>
              <w:t>5</w:t>
            </w:r>
            <w:r w:rsidRPr="00F641FD">
              <w:t xml:space="preserve"> г.,  </w:t>
            </w:r>
            <w:hyperlink r:id="rId13" w:history="1">
              <w:r w:rsidRPr="00F641FD">
                <w:rPr>
                  <w:rStyle w:val="af"/>
                </w:rPr>
                <w:t>http://pspu-forum-10.2025.tilda.ws/</w:t>
              </w:r>
            </w:hyperlink>
            <w:r w:rsidRPr="00F641FD"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E242F" w:rsidRPr="00D576AF" w:rsidRDefault="007E242F" w:rsidP="00D13717">
            <w:pPr>
              <w:spacing w:after="0" w:line="240" w:lineRule="auto"/>
            </w:pPr>
            <w:r>
              <w:t>Кафедра информатики и сквозных технологий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FB5D04">
            <w:pPr>
              <w:jc w:val="center"/>
            </w:pP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Pr="00461869" w:rsidRDefault="007E242F" w:rsidP="00D13717">
            <w:pPr>
              <w:spacing w:after="0" w:line="240" w:lineRule="auto"/>
              <w:jc w:val="center"/>
            </w:pPr>
            <w:r w:rsidRPr="00461869">
              <w:t xml:space="preserve">Пермский съезд учителей математики, информатики и естественнонаучного образования. Секция учителей </w:t>
            </w:r>
            <w:r>
              <w:t>информатики</w:t>
            </w:r>
          </w:p>
          <w:p w:rsidR="007E242F" w:rsidRPr="00724062" w:rsidRDefault="007E242F" w:rsidP="00D13717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7E242F" w:rsidRPr="00CF2627" w:rsidRDefault="007E242F" w:rsidP="00D13717">
            <w:pPr>
              <w:spacing w:after="0" w:line="240" w:lineRule="auto"/>
            </w:pPr>
            <w:r>
              <w:t>Региональный</w:t>
            </w:r>
          </w:p>
        </w:tc>
        <w:tc>
          <w:tcPr>
            <w:tcW w:w="1417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Пермь, ПГГПУ, 01</w:t>
            </w:r>
            <w:r w:rsidRPr="00EF28E4">
              <w:t xml:space="preserve"> </w:t>
            </w:r>
            <w:r>
              <w:t>декабря</w:t>
            </w:r>
            <w:r w:rsidRPr="00EF28E4">
              <w:t xml:space="preserve"> 202</w:t>
            </w:r>
            <w:r>
              <w:t>5</w:t>
            </w:r>
            <w:r w:rsidRPr="00EF28E4">
              <w:t xml:space="preserve"> г.</w:t>
            </w:r>
            <w:r>
              <w:t xml:space="preserve">, </w:t>
            </w:r>
            <w:hyperlink r:id="rId14" w:history="1">
              <w:r w:rsidRPr="00182258">
                <w:rPr>
                  <w:rStyle w:val="af"/>
                </w:rPr>
                <w:t>https://pspu.ru/about_the_university/news/9634/</w:t>
              </w:r>
            </w:hyperlink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7E242F" w:rsidRPr="00D576AF" w:rsidRDefault="007E242F" w:rsidP="00D13717">
            <w:pPr>
              <w:spacing w:after="0" w:line="240" w:lineRule="auto"/>
            </w:pPr>
            <w:r w:rsidRPr="00D576AF">
              <w:t>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292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FB5D04">
            <w:pPr>
              <w:jc w:val="center"/>
            </w:pPr>
          </w:p>
        </w:tc>
      </w:tr>
      <w:tr w:rsidR="007E242F" w:rsidRPr="00E470C8" w:rsidTr="00D13717">
        <w:trPr>
          <w:cantSplit/>
          <w:trHeight w:val="495"/>
        </w:trPr>
        <w:tc>
          <w:tcPr>
            <w:tcW w:w="10314" w:type="dxa"/>
            <w:gridSpan w:val="6"/>
            <w:shd w:val="clear" w:color="auto" w:fill="auto"/>
          </w:tcPr>
          <w:p w:rsidR="007E242F" w:rsidRPr="00D13717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D13717">
              <w:rPr>
                <w:b/>
              </w:rPr>
              <w:t>ОЛИМПИАДЫ, КОНКУРСЫ</w:t>
            </w: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</w:pPr>
            <w:r>
              <w:t xml:space="preserve">Конкурс студенческих статей в рамках </w:t>
            </w:r>
            <w:proofErr w:type="gramStart"/>
            <w:r>
              <w:t>Х</w:t>
            </w:r>
            <w:proofErr w:type="gramEnd"/>
            <w:r>
              <w:rPr>
                <w:lang w:val="en-US"/>
              </w:rPr>
              <w:t>II</w:t>
            </w:r>
            <w:r>
              <w:t xml:space="preserve"> Всероссийской научно-практической</w:t>
            </w:r>
          </w:p>
          <w:p w:rsidR="007E242F" w:rsidRDefault="007E242F" w:rsidP="00D13717">
            <w:pPr>
              <w:spacing w:after="0" w:line="240" w:lineRule="auto"/>
            </w:pPr>
            <w:r>
              <w:t>конференции с международным участием</w:t>
            </w:r>
          </w:p>
          <w:p w:rsidR="007E242F" w:rsidRDefault="007E242F" w:rsidP="00D13717">
            <w:pPr>
              <w:spacing w:after="0" w:line="240" w:lineRule="auto"/>
            </w:pPr>
            <w:r>
              <w:t xml:space="preserve">«Наука и образование в обеспечении </w:t>
            </w:r>
            <w:proofErr w:type="gramStart"/>
            <w:r>
              <w:t>устойчивого</w:t>
            </w:r>
            <w:proofErr w:type="gramEnd"/>
          </w:p>
          <w:p w:rsidR="007E242F" w:rsidRDefault="007E242F" w:rsidP="00D13717">
            <w:pPr>
              <w:spacing w:after="0" w:line="240" w:lineRule="auto"/>
            </w:pPr>
            <w:r>
              <w:t>развития человеческого потенциала в условиях</w:t>
            </w:r>
          </w:p>
          <w:p w:rsidR="007E242F" w:rsidRPr="00F76FE6" w:rsidRDefault="007E242F" w:rsidP="00D13717">
            <w:pPr>
              <w:spacing w:after="0" w:line="240" w:lineRule="auto"/>
            </w:pPr>
            <w:r>
              <w:t>перехода к цифровой экономике»</w:t>
            </w:r>
          </w:p>
        </w:tc>
        <w:tc>
          <w:tcPr>
            <w:tcW w:w="1276" w:type="dxa"/>
            <w:shd w:val="clear" w:color="auto" w:fill="auto"/>
          </w:tcPr>
          <w:p w:rsidR="007E242F" w:rsidRPr="00916CC3" w:rsidRDefault="007E242F" w:rsidP="00D13717">
            <w:pPr>
              <w:spacing w:after="0" w:line="240" w:lineRule="auto"/>
              <w:jc w:val="center"/>
            </w:pPr>
            <w:r>
              <w:t>Студенческий</w:t>
            </w:r>
          </w:p>
        </w:tc>
        <w:tc>
          <w:tcPr>
            <w:tcW w:w="1417" w:type="dxa"/>
            <w:shd w:val="clear" w:color="auto" w:fill="auto"/>
          </w:tcPr>
          <w:p w:rsidR="007E242F" w:rsidRPr="00C66788" w:rsidRDefault="007E242F" w:rsidP="00D13717">
            <w:pPr>
              <w:spacing w:after="0" w:line="240" w:lineRule="auto"/>
              <w:jc w:val="center"/>
            </w:pPr>
            <w:r w:rsidRPr="00CF288C">
              <w:t>Пермь, ПГГПУ</w:t>
            </w:r>
            <w:r>
              <w:t xml:space="preserve">, 18 апреля 2025, </w:t>
            </w:r>
            <w:r w:rsidRPr="00C66788">
              <w:rPr>
                <w:lang w:val="en-US"/>
              </w:rPr>
              <w:t>https</w:t>
            </w:r>
            <w:r w:rsidRPr="00C66788">
              <w:t>://</w:t>
            </w:r>
            <w:proofErr w:type="spellStart"/>
            <w:r w:rsidRPr="00C66788">
              <w:rPr>
                <w:lang w:val="en-US"/>
              </w:rPr>
              <w:t>nauka</w:t>
            </w:r>
            <w:proofErr w:type="spellEnd"/>
            <w:r w:rsidRPr="00C66788">
              <w:t>-</w:t>
            </w:r>
            <w:proofErr w:type="spellStart"/>
            <w:r w:rsidRPr="00C66788">
              <w:rPr>
                <w:lang w:val="en-US"/>
              </w:rPr>
              <w:t>pspu</w:t>
            </w:r>
            <w:proofErr w:type="spellEnd"/>
            <w:r w:rsidRPr="00C66788">
              <w:t>.</w:t>
            </w:r>
            <w:proofErr w:type="spellStart"/>
            <w:r w:rsidRPr="00C66788">
              <w:rPr>
                <w:lang w:val="en-US"/>
              </w:rPr>
              <w:t>tilda</w:t>
            </w:r>
            <w:proofErr w:type="spellEnd"/>
            <w:r w:rsidRPr="00C66788">
              <w:t>.</w:t>
            </w:r>
            <w:proofErr w:type="spellStart"/>
            <w:r w:rsidRPr="00C66788">
              <w:rPr>
                <w:lang w:val="en-US"/>
              </w:rPr>
              <w:t>ws</w:t>
            </w:r>
            <w:proofErr w:type="spellEnd"/>
            <w:r w:rsidRPr="00C66788">
              <w:t>/</w:t>
            </w:r>
          </w:p>
        </w:tc>
        <w:tc>
          <w:tcPr>
            <w:tcW w:w="2835" w:type="dxa"/>
            <w:shd w:val="clear" w:color="auto" w:fill="auto"/>
          </w:tcPr>
          <w:p w:rsidR="007E242F" w:rsidRPr="00F76FE6" w:rsidRDefault="007E242F" w:rsidP="00D13717">
            <w:pPr>
              <w:spacing w:after="0" w:line="240" w:lineRule="auto"/>
              <w:jc w:val="center"/>
              <w:rPr>
                <w:b/>
              </w:rPr>
            </w:pPr>
            <w:r w:rsidRPr="00F76FE6">
              <w:t>факультет информатики и экономики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916CC3" w:rsidRDefault="007E242F" w:rsidP="00D13717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E470C8" w:rsidRDefault="007E242F" w:rsidP="00FB5D04">
            <w:pPr>
              <w:jc w:val="center"/>
            </w:pP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</w:pPr>
            <w:r w:rsidRPr="00461869">
              <w:lastRenderedPageBreak/>
              <w:t>Всероссийская Олимпиада по сквозным технологиям в образовании для бакалавров и магистров педагогических направлений</w:t>
            </w:r>
          </w:p>
        </w:tc>
        <w:tc>
          <w:tcPr>
            <w:tcW w:w="1276" w:type="dxa"/>
            <w:shd w:val="clear" w:color="auto" w:fill="auto"/>
          </w:tcPr>
          <w:p w:rsidR="007E242F" w:rsidRDefault="007E242F" w:rsidP="00D13717">
            <w:pPr>
              <w:spacing w:after="0" w:line="240" w:lineRule="auto"/>
              <w:jc w:val="center"/>
            </w:pPr>
            <w:r w:rsidRPr="00461869">
              <w:t>Всероссийский</w:t>
            </w:r>
          </w:p>
        </w:tc>
        <w:tc>
          <w:tcPr>
            <w:tcW w:w="1417" w:type="dxa"/>
            <w:shd w:val="clear" w:color="auto" w:fill="auto"/>
          </w:tcPr>
          <w:p w:rsidR="007E242F" w:rsidRPr="00CF288C" w:rsidRDefault="007E242F" w:rsidP="00D13717">
            <w:pPr>
              <w:spacing w:after="0" w:line="240" w:lineRule="auto"/>
              <w:jc w:val="center"/>
            </w:pPr>
            <w:r w:rsidRPr="00461869">
              <w:t xml:space="preserve">Пермь, ПГГПУ, 15 – 30 сентября 2025 г., https://pspu.ru/about_the_university/news/10727/?sphrase_id=66437 </w:t>
            </w:r>
          </w:p>
        </w:tc>
        <w:tc>
          <w:tcPr>
            <w:tcW w:w="2835" w:type="dxa"/>
            <w:shd w:val="clear" w:color="auto" w:fill="auto"/>
          </w:tcPr>
          <w:p w:rsidR="007E242F" w:rsidRPr="00F76FE6" w:rsidRDefault="007E242F" w:rsidP="00D13717">
            <w:pPr>
              <w:spacing w:after="0" w:line="240" w:lineRule="auto"/>
              <w:jc w:val="center"/>
            </w:pPr>
            <w:r w:rsidRPr="00461869">
              <w:t>физический факультет ПГГПУ, факультет информатики и экономики ПГГПУ, Технопарк универсальных педагогических компетенций ПГГПУ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Default="007E242F" w:rsidP="00D13717">
            <w:pPr>
              <w:spacing w:after="0" w:line="240" w:lineRule="auto"/>
              <w:jc w:val="center"/>
            </w:pPr>
            <w:r>
              <w:t>1234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7E242F" w:rsidRPr="00E470C8" w:rsidRDefault="007E242F" w:rsidP="00FB5D04">
            <w:pPr>
              <w:jc w:val="center"/>
            </w:pPr>
          </w:p>
        </w:tc>
      </w:tr>
      <w:tr w:rsidR="007E242F" w:rsidRPr="00E470C8" w:rsidTr="00D13717">
        <w:trPr>
          <w:cantSplit/>
          <w:trHeight w:val="495"/>
        </w:trPr>
        <w:tc>
          <w:tcPr>
            <w:tcW w:w="2518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</w:pPr>
            <w:r>
              <w:t xml:space="preserve">Конкурс дистанционных курсов «Цифра» в рамках учебной </w:t>
            </w:r>
            <w:r w:rsidRPr="00F76FE6">
              <w:t>практик</w:t>
            </w:r>
            <w:r>
              <w:t>и</w:t>
            </w:r>
            <w:r w:rsidRPr="00F76FE6">
              <w:t xml:space="preserve"> «Цифровая компетентность педагога»</w:t>
            </w:r>
          </w:p>
        </w:tc>
        <w:tc>
          <w:tcPr>
            <w:tcW w:w="1276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>
              <w:t>Студенческий</w:t>
            </w:r>
          </w:p>
        </w:tc>
        <w:tc>
          <w:tcPr>
            <w:tcW w:w="1417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 w:rsidRPr="00CF288C">
              <w:t>Пермь, ПГГПУ</w:t>
            </w:r>
            <w:r>
              <w:t xml:space="preserve">, 4 декабря 2025, </w:t>
            </w:r>
            <w:r w:rsidRPr="00461869">
              <w:t>https://pspu.ru/about_the_university/news/10934/</w:t>
            </w:r>
          </w:p>
        </w:tc>
        <w:tc>
          <w:tcPr>
            <w:tcW w:w="2835" w:type="dxa"/>
            <w:shd w:val="clear" w:color="auto" w:fill="auto"/>
          </w:tcPr>
          <w:p w:rsidR="007E242F" w:rsidRPr="0059131B" w:rsidRDefault="007E242F" w:rsidP="00D13717">
            <w:pPr>
              <w:spacing w:after="0" w:line="240" w:lineRule="auto"/>
              <w:jc w:val="center"/>
            </w:pPr>
            <w:r w:rsidRPr="0059131B">
              <w:t>Отдел практики, трудоустройства и профессионального сопровождения</w:t>
            </w:r>
            <w:r>
              <w:t xml:space="preserve"> ПГГПУ</w:t>
            </w:r>
          </w:p>
        </w:tc>
        <w:tc>
          <w:tcPr>
            <w:tcW w:w="1134" w:type="dxa"/>
            <w:shd w:val="clear" w:color="auto" w:fill="auto"/>
          </w:tcPr>
          <w:p w:rsidR="007E242F" w:rsidRPr="00E470C8" w:rsidRDefault="007E242F" w:rsidP="00D13717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</w:tcPr>
          <w:p w:rsidR="007E242F" w:rsidRPr="00E470C8" w:rsidRDefault="007E242F" w:rsidP="00FB5D04">
            <w:pPr>
              <w:jc w:val="right"/>
            </w:pPr>
          </w:p>
        </w:tc>
      </w:tr>
    </w:tbl>
    <w:p w:rsidR="007E242F" w:rsidRDefault="007E242F" w:rsidP="007E242F">
      <w:pPr>
        <w:tabs>
          <w:tab w:val="left" w:pos="1920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F65B2B" w:rsidRPr="00D56605" w:rsidRDefault="00F65B2B" w:rsidP="00F65B2B">
      <w:pPr>
        <w:ind w:left="720"/>
        <w:rPr>
          <w:rFonts w:asciiTheme="minorHAnsi" w:hAnsiTheme="minorHAnsi" w:cstheme="minorHAnsi"/>
          <w:sz w:val="26"/>
          <w:szCs w:val="26"/>
        </w:rPr>
      </w:pPr>
      <w:r w:rsidRPr="00F65B2B">
        <w:rPr>
          <w:rFonts w:asciiTheme="minorHAnsi" w:hAnsiTheme="minorHAnsi" w:cstheme="minorHAnsi"/>
          <w:sz w:val="26"/>
          <w:szCs w:val="26"/>
        </w:rPr>
        <w:t>Полный список публикаций кафедр</w:t>
      </w:r>
      <w:r w:rsidRPr="00F65B2B">
        <w:rPr>
          <w:rFonts w:asciiTheme="minorHAnsi" w:hAnsiTheme="minorHAnsi" w:cstheme="minorHAnsi"/>
          <w:sz w:val="26"/>
          <w:szCs w:val="26"/>
        </w:rPr>
        <w:t>ы</w:t>
      </w:r>
      <w:r w:rsidRPr="00F65B2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с библиографическими данными</w:t>
      </w:r>
      <w:r w:rsidR="00D56605" w:rsidRPr="00D56605">
        <w:rPr>
          <w:rFonts w:asciiTheme="minorHAnsi" w:hAnsiTheme="minorHAnsi" w:cstheme="minorHAnsi"/>
          <w:sz w:val="26"/>
          <w:szCs w:val="26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895"/>
        <w:gridCol w:w="2268"/>
        <w:gridCol w:w="1134"/>
        <w:gridCol w:w="850"/>
        <w:gridCol w:w="709"/>
        <w:gridCol w:w="850"/>
        <w:gridCol w:w="1134"/>
      </w:tblGrid>
      <w:tr w:rsidR="00D56605" w:rsidRPr="00E470C8" w:rsidTr="00D56605">
        <w:tc>
          <w:tcPr>
            <w:tcW w:w="147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rPr>
                <w:b/>
              </w:rPr>
              <w:t>Вид издания</w:t>
            </w:r>
          </w:p>
        </w:tc>
        <w:tc>
          <w:tcPr>
            <w:tcW w:w="1895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rPr>
                <w:b/>
              </w:rPr>
              <w:t>Авто</w:t>
            </w:r>
            <w:proofErr w:type="gramStart"/>
            <w:r w:rsidRPr="00E470C8">
              <w:rPr>
                <w:b/>
              </w:rPr>
              <w:t>р(</w:t>
            </w:r>
            <w:proofErr w:type="gramEnd"/>
            <w:r w:rsidRPr="00E470C8">
              <w:rPr>
                <w:b/>
              </w:rPr>
              <w:t>ы) или редактор/ составитель</w:t>
            </w:r>
          </w:p>
        </w:tc>
        <w:tc>
          <w:tcPr>
            <w:tcW w:w="2268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Название работы</w:t>
            </w:r>
          </w:p>
        </w:tc>
        <w:tc>
          <w:tcPr>
            <w:tcW w:w="113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Место    издания</w:t>
            </w:r>
          </w:p>
        </w:tc>
        <w:tc>
          <w:tcPr>
            <w:tcW w:w="850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Изд-во</w:t>
            </w:r>
          </w:p>
        </w:tc>
        <w:tc>
          <w:tcPr>
            <w:tcW w:w="709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rPr>
                <w:b/>
              </w:rPr>
              <w:t>Кол-во</w:t>
            </w:r>
          </w:p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rPr>
                <w:b/>
              </w:rPr>
              <w:t>страниц</w:t>
            </w:r>
            <w:r w:rsidRPr="00E470C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/ </w:t>
            </w:r>
            <w:r w:rsidRPr="00E470C8">
              <w:rPr>
                <w:b/>
              </w:rPr>
              <w:t xml:space="preserve">п. </w:t>
            </w:r>
            <w:proofErr w:type="gramStart"/>
            <w:r w:rsidRPr="00E470C8">
              <w:rPr>
                <w:b/>
              </w:rPr>
              <w:t>л</w:t>
            </w:r>
            <w:proofErr w:type="gramEnd"/>
            <w:r w:rsidRPr="00E470C8"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Тираж</w:t>
            </w:r>
          </w:p>
        </w:tc>
      </w:tr>
      <w:tr w:rsidR="00D56605" w:rsidRPr="00E470C8" w:rsidTr="00D56605">
        <w:trPr>
          <w:trHeight w:val="617"/>
        </w:trPr>
        <w:tc>
          <w:tcPr>
            <w:tcW w:w="147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  <w:r w:rsidRPr="00E470C8">
              <w:t>Монография</w:t>
            </w:r>
          </w:p>
        </w:tc>
        <w:tc>
          <w:tcPr>
            <w:tcW w:w="1895" w:type="dxa"/>
            <w:shd w:val="clear" w:color="auto" w:fill="auto"/>
          </w:tcPr>
          <w:p w:rsidR="00D56605" w:rsidRPr="00F65B2B" w:rsidRDefault="00D56605" w:rsidP="00D56605">
            <w:pPr>
              <w:pStyle w:val="ad"/>
              <w:spacing w:before="0" w:beforeAutospacing="0" w:after="0" w:afterAutospacing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С.Ю. </w:t>
            </w:r>
            <w:proofErr w:type="spellStart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Галиева</w:t>
            </w:r>
            <w:proofErr w:type="spellEnd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С.В. </w:t>
            </w:r>
            <w:proofErr w:type="spellStart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Ганщук</w:t>
            </w:r>
            <w:proofErr w:type="spellEnd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Е.Е. Голуб, Б.А. Крузе, Л.Р. Лизунова, А.А. Олехов, О.Б. Орехова, Е.И. Смирнов, А.Ю. Скорнякова, А.В. Худякова, Е.Л. Черемных, Н.А. </w:t>
            </w:r>
            <w:proofErr w:type="spellStart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Четанов</w:t>
            </w:r>
            <w:proofErr w:type="spellEnd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Д.В. </w:t>
            </w:r>
            <w:proofErr w:type="spellStart"/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Шмуратко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6605" w:rsidRPr="00F65B2B" w:rsidRDefault="00D56605" w:rsidP="00D56605">
            <w:pPr>
              <w:pStyle w:val="ad"/>
              <w:spacing w:before="0" w:beforeAutospacing="0" w:after="0" w:afterAutospacing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Технологии профессионального самоопределения школьников в содержании школьного курса физики, химии, биологии и информатики: монография</w:t>
            </w:r>
          </w:p>
        </w:tc>
        <w:tc>
          <w:tcPr>
            <w:tcW w:w="1134" w:type="dxa"/>
            <w:shd w:val="clear" w:color="auto" w:fill="auto"/>
          </w:tcPr>
          <w:p w:rsidR="00D56605" w:rsidRPr="00F65B2B" w:rsidRDefault="00D56605" w:rsidP="00D56605">
            <w:pPr>
              <w:pStyle w:val="ad"/>
              <w:spacing w:before="0" w:beforeAutospacing="0" w:after="0" w:afterAutospacing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Пермь</w:t>
            </w:r>
          </w:p>
        </w:tc>
        <w:tc>
          <w:tcPr>
            <w:tcW w:w="850" w:type="dxa"/>
            <w:shd w:val="clear" w:color="auto" w:fill="auto"/>
          </w:tcPr>
          <w:p w:rsidR="00D56605" w:rsidRPr="00F65B2B" w:rsidRDefault="00D56605" w:rsidP="00D56605">
            <w:pPr>
              <w:pStyle w:val="ad"/>
              <w:spacing w:before="0" w:beforeAutospacing="0" w:after="0" w:afterAutospacing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ПГГПУ</w:t>
            </w:r>
          </w:p>
        </w:tc>
        <w:tc>
          <w:tcPr>
            <w:tcW w:w="709" w:type="dxa"/>
            <w:shd w:val="clear" w:color="auto" w:fill="auto"/>
          </w:tcPr>
          <w:p w:rsidR="00D56605" w:rsidRPr="00F65B2B" w:rsidRDefault="00D56605" w:rsidP="00D56605">
            <w:pPr>
              <w:pStyle w:val="ad"/>
              <w:spacing w:before="0" w:beforeAutospacing="0" w:after="0" w:afterAutospacing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65B2B">
              <w:rPr>
                <w:rFonts w:ascii="Calibri" w:eastAsia="Calibri" w:hAnsi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56605" w:rsidRPr="00025490" w:rsidRDefault="00D56605" w:rsidP="00D56605">
            <w:pPr>
              <w:pStyle w:val="ad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132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/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5,7</w:t>
            </w:r>
          </w:p>
        </w:tc>
        <w:tc>
          <w:tcPr>
            <w:tcW w:w="1134" w:type="dxa"/>
            <w:shd w:val="clear" w:color="auto" w:fill="auto"/>
          </w:tcPr>
          <w:p w:rsidR="00D56605" w:rsidRPr="00025490" w:rsidRDefault="00D56605" w:rsidP="00D56605">
            <w:pPr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8C7ADF">
              <w:rPr>
                <w:bCs/>
                <w:color w:val="000000"/>
                <w:shd w:val="clear" w:color="auto" w:fill="FFFFFF"/>
              </w:rPr>
              <w:t>электрон</w:t>
            </w:r>
            <w:r>
              <w:rPr>
                <w:bCs/>
                <w:color w:val="000000"/>
                <w:shd w:val="clear" w:color="auto" w:fill="FFFFFF"/>
              </w:rPr>
              <w:t>ный</w:t>
            </w:r>
          </w:p>
        </w:tc>
      </w:tr>
      <w:tr w:rsidR="00D56605" w:rsidRPr="00E470C8" w:rsidTr="00D56605">
        <w:trPr>
          <w:trHeight w:val="560"/>
        </w:trPr>
        <w:tc>
          <w:tcPr>
            <w:tcW w:w="1474" w:type="dxa"/>
            <w:vMerge w:val="restart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t>сборники тезисов докладов или матер</w:t>
            </w:r>
            <w:proofErr w:type="gramStart"/>
            <w:r w:rsidRPr="00E470C8">
              <w:t>.</w:t>
            </w:r>
            <w:proofErr w:type="gramEnd"/>
            <w:r w:rsidRPr="00E470C8">
              <w:t xml:space="preserve"> </w:t>
            </w:r>
            <w:proofErr w:type="spellStart"/>
            <w:proofErr w:type="gramStart"/>
            <w:r w:rsidRPr="00E470C8">
              <w:t>к</w:t>
            </w:r>
            <w:proofErr w:type="gramEnd"/>
            <w:r w:rsidRPr="00E470C8">
              <w:t>онфер</w:t>
            </w:r>
            <w:proofErr w:type="spellEnd"/>
            <w:r w:rsidRPr="00E470C8">
              <w:t>.</w:t>
            </w:r>
          </w:p>
        </w:tc>
        <w:tc>
          <w:tcPr>
            <w:tcW w:w="1895" w:type="dxa"/>
            <w:shd w:val="clear" w:color="auto" w:fill="auto"/>
            <w:tcMar>
              <w:left w:w="28" w:type="dxa"/>
            </w:tcMar>
          </w:tcPr>
          <w:p w:rsidR="00D56605" w:rsidRPr="00FF5BE8" w:rsidRDefault="00D56605" w:rsidP="00D56605">
            <w:pPr>
              <w:spacing w:after="0" w:line="240" w:lineRule="auto"/>
            </w:pPr>
            <w:r w:rsidRPr="00FF5BE8">
              <w:t>Отв. ред. А.В. Худякова</w:t>
            </w:r>
          </w:p>
        </w:tc>
        <w:tc>
          <w:tcPr>
            <w:tcW w:w="2268" w:type="dxa"/>
            <w:shd w:val="clear" w:color="auto" w:fill="auto"/>
          </w:tcPr>
          <w:p w:rsidR="00D56605" w:rsidRPr="00FF5BE8" w:rsidRDefault="00D56605" w:rsidP="00D56605">
            <w:pPr>
              <w:tabs>
                <w:tab w:val="left" w:pos="275"/>
              </w:tabs>
              <w:spacing w:after="0" w:line="240" w:lineRule="auto"/>
            </w:pPr>
            <w:r w:rsidRPr="00025490">
              <w:t>Цифровая дидактика</w:t>
            </w:r>
            <w:proofErr w:type="gramStart"/>
            <w:r w:rsidRPr="00025490">
              <w:t xml:space="preserve"> :</w:t>
            </w:r>
            <w:proofErr w:type="gramEnd"/>
            <w:r w:rsidRPr="00025490">
              <w:t xml:space="preserve"> Сборник статей по материалам X</w:t>
            </w:r>
            <w:proofErr w:type="gramStart"/>
            <w:r w:rsidRPr="00025490">
              <w:t>Х</w:t>
            </w:r>
            <w:proofErr w:type="gramEnd"/>
            <w:r w:rsidRPr="00025490">
              <w:t xml:space="preserve">VIII Межрегиональной научно-методической конференции и II Всероссийской научно-практической конференции, Пермь, 11 января – 27 </w:t>
            </w:r>
            <w:r>
              <w:t xml:space="preserve">марта </w:t>
            </w:r>
            <w:r w:rsidRPr="00025490">
              <w:t xml:space="preserve">2025 года. – Пермь: Пермский государственный </w:t>
            </w:r>
            <w:r w:rsidRPr="00025490">
              <w:lastRenderedPageBreak/>
              <w:t>гуманитарно-педагогический университет, 2025. 197 с. ISBN 978-5-907676-73-2. – EDN AGYFVJ.</w:t>
            </w:r>
          </w:p>
        </w:tc>
        <w:tc>
          <w:tcPr>
            <w:tcW w:w="1134" w:type="dxa"/>
            <w:shd w:val="clear" w:color="auto" w:fill="auto"/>
          </w:tcPr>
          <w:p w:rsidR="00D56605" w:rsidRPr="00A00B45" w:rsidRDefault="00D56605" w:rsidP="00D56605">
            <w:pPr>
              <w:spacing w:after="0" w:line="240" w:lineRule="auto"/>
              <w:jc w:val="both"/>
            </w:pPr>
            <w:r w:rsidRPr="00A00B45">
              <w:lastRenderedPageBreak/>
              <w:t>Пермь</w:t>
            </w:r>
          </w:p>
        </w:tc>
        <w:tc>
          <w:tcPr>
            <w:tcW w:w="850" w:type="dxa"/>
            <w:shd w:val="clear" w:color="auto" w:fill="auto"/>
          </w:tcPr>
          <w:p w:rsidR="00D56605" w:rsidRPr="00A00B45" w:rsidRDefault="00D56605" w:rsidP="00D56605">
            <w:pPr>
              <w:widowControl w:val="0"/>
              <w:spacing w:after="0" w:line="240" w:lineRule="auto"/>
              <w:jc w:val="both"/>
            </w:pPr>
            <w:r w:rsidRPr="00A00B45">
              <w:t>ПГГПУ</w:t>
            </w:r>
          </w:p>
        </w:tc>
        <w:tc>
          <w:tcPr>
            <w:tcW w:w="709" w:type="dxa"/>
            <w:shd w:val="clear" w:color="auto" w:fill="auto"/>
          </w:tcPr>
          <w:p w:rsidR="00D56605" w:rsidRPr="00A00B45" w:rsidRDefault="00D56605" w:rsidP="00D56605">
            <w:pPr>
              <w:spacing w:after="0" w:line="240" w:lineRule="auto"/>
              <w:jc w:val="both"/>
              <w:rPr>
                <w:lang w:val="en-US"/>
              </w:rPr>
            </w:pPr>
            <w:r w:rsidRPr="00A00B45">
              <w:t>202</w:t>
            </w: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D56605" w:rsidRPr="00D56605" w:rsidRDefault="00D56605" w:rsidP="00D56605">
            <w:pPr>
              <w:spacing w:after="0" w:line="240" w:lineRule="auto"/>
              <w:jc w:val="center"/>
              <w:rPr>
                <w:lang w:val="en-US"/>
              </w:rPr>
            </w:pPr>
            <w:r>
              <w:t>197</w:t>
            </w:r>
            <w:r>
              <w:rPr>
                <w:lang w:val="en-US"/>
              </w:rPr>
              <w:t xml:space="preserve"> / </w:t>
            </w:r>
            <w:r>
              <w:t>12,3</w:t>
            </w:r>
          </w:p>
        </w:tc>
        <w:tc>
          <w:tcPr>
            <w:tcW w:w="1134" w:type="dxa"/>
            <w:shd w:val="clear" w:color="auto" w:fill="auto"/>
          </w:tcPr>
          <w:p w:rsidR="00D56605" w:rsidRPr="00025490" w:rsidRDefault="00D56605" w:rsidP="00D56605">
            <w:pPr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025490">
              <w:rPr>
                <w:bCs/>
                <w:color w:val="000000"/>
                <w:shd w:val="clear" w:color="auto" w:fill="FFFFFF"/>
              </w:rPr>
              <w:t>электронный</w:t>
            </w:r>
          </w:p>
        </w:tc>
      </w:tr>
      <w:tr w:rsidR="00D56605" w:rsidRPr="00E470C8" w:rsidTr="00D56605">
        <w:tc>
          <w:tcPr>
            <w:tcW w:w="1474" w:type="dxa"/>
            <w:vMerge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</w:p>
        </w:tc>
        <w:tc>
          <w:tcPr>
            <w:tcW w:w="1895" w:type="dxa"/>
            <w:shd w:val="clear" w:color="auto" w:fill="auto"/>
            <w:tcMar>
              <w:left w:w="28" w:type="dxa"/>
            </w:tcMar>
          </w:tcPr>
          <w:p w:rsidR="00D56605" w:rsidRPr="00025490" w:rsidRDefault="00D56605" w:rsidP="00D56605">
            <w:pPr>
              <w:spacing w:after="0" w:line="240" w:lineRule="auto"/>
            </w:pPr>
            <w:r w:rsidRPr="00025490">
              <w:t>ред. А.В. Худякова</w:t>
            </w:r>
          </w:p>
        </w:tc>
        <w:tc>
          <w:tcPr>
            <w:tcW w:w="2268" w:type="dxa"/>
            <w:shd w:val="clear" w:color="auto" w:fill="auto"/>
          </w:tcPr>
          <w:p w:rsidR="00D56605" w:rsidRPr="00025490" w:rsidRDefault="00D56605" w:rsidP="00D56605">
            <w:pPr>
              <w:spacing w:after="0" w:line="240" w:lineRule="auto"/>
            </w:pPr>
            <w:r w:rsidRPr="00025490">
              <w:t xml:space="preserve">Вестник Пермского государственного гуманитарно-педагогического университета. Сер. Информационные компьютерные технологии в образовании. </w:t>
            </w:r>
            <w:proofErr w:type="spellStart"/>
            <w:r w:rsidRPr="00025490">
              <w:t>Вып</w:t>
            </w:r>
            <w:proofErr w:type="spellEnd"/>
            <w:r w:rsidRPr="00025490">
              <w:t>. 21 / 2025</w:t>
            </w:r>
            <w:proofErr w:type="gramStart"/>
            <w:r w:rsidRPr="00025490">
              <w:t xml:space="preserve"> :</w:t>
            </w:r>
            <w:proofErr w:type="gramEnd"/>
            <w:r w:rsidRPr="00025490">
              <w:t xml:space="preserve"> электронный научный журнал</w:t>
            </w:r>
          </w:p>
        </w:tc>
        <w:tc>
          <w:tcPr>
            <w:tcW w:w="1134" w:type="dxa"/>
            <w:shd w:val="clear" w:color="auto" w:fill="auto"/>
          </w:tcPr>
          <w:p w:rsidR="00D56605" w:rsidRPr="00025490" w:rsidRDefault="00D56605" w:rsidP="00D56605">
            <w:pPr>
              <w:spacing w:after="0" w:line="240" w:lineRule="auto"/>
              <w:jc w:val="center"/>
            </w:pPr>
            <w:r w:rsidRPr="00025490">
              <w:t>Пермь</w:t>
            </w:r>
          </w:p>
        </w:tc>
        <w:tc>
          <w:tcPr>
            <w:tcW w:w="850" w:type="dxa"/>
            <w:shd w:val="clear" w:color="auto" w:fill="auto"/>
          </w:tcPr>
          <w:p w:rsidR="00D56605" w:rsidRPr="00025490" w:rsidRDefault="00D56605" w:rsidP="00D56605">
            <w:pPr>
              <w:widowControl w:val="0"/>
              <w:spacing w:after="0" w:line="240" w:lineRule="auto"/>
              <w:jc w:val="center"/>
            </w:pPr>
            <w:r w:rsidRPr="00025490">
              <w:t>ПГГПУ</w:t>
            </w:r>
          </w:p>
        </w:tc>
        <w:tc>
          <w:tcPr>
            <w:tcW w:w="709" w:type="dxa"/>
            <w:shd w:val="clear" w:color="auto" w:fill="auto"/>
          </w:tcPr>
          <w:p w:rsidR="00D56605" w:rsidRPr="00025490" w:rsidRDefault="00D56605" w:rsidP="00D56605">
            <w:pPr>
              <w:spacing w:after="0" w:line="240" w:lineRule="auto"/>
              <w:jc w:val="center"/>
            </w:pPr>
            <w:r w:rsidRPr="00025490">
              <w:t>2025</w:t>
            </w:r>
          </w:p>
        </w:tc>
        <w:tc>
          <w:tcPr>
            <w:tcW w:w="850" w:type="dxa"/>
            <w:shd w:val="clear" w:color="auto" w:fill="auto"/>
          </w:tcPr>
          <w:p w:rsidR="00D56605" w:rsidRPr="00D56605" w:rsidRDefault="00D56605" w:rsidP="00D56605">
            <w:pPr>
              <w:spacing w:after="0" w:line="240" w:lineRule="auto"/>
              <w:jc w:val="center"/>
              <w:rPr>
                <w:lang w:val="en-US"/>
              </w:rPr>
            </w:pPr>
            <w:r w:rsidRPr="00025490">
              <w:t>140</w:t>
            </w:r>
            <w:r>
              <w:rPr>
                <w:lang w:val="en-US"/>
              </w:rPr>
              <w:t xml:space="preserve"> / </w:t>
            </w:r>
            <w:r w:rsidRPr="00025490">
              <w:t>8,57</w:t>
            </w:r>
          </w:p>
        </w:tc>
        <w:tc>
          <w:tcPr>
            <w:tcW w:w="1134" w:type="dxa"/>
            <w:shd w:val="clear" w:color="auto" w:fill="auto"/>
          </w:tcPr>
          <w:p w:rsidR="00D56605" w:rsidRPr="00025490" w:rsidRDefault="00D56605" w:rsidP="00D56605">
            <w:pPr>
              <w:spacing w:after="0" w:line="240" w:lineRule="auto"/>
              <w:jc w:val="both"/>
              <w:rPr>
                <w:bCs/>
                <w:color w:val="000000"/>
                <w:shd w:val="clear" w:color="auto" w:fill="FFFFFF"/>
              </w:rPr>
            </w:pPr>
            <w:r w:rsidRPr="00025490">
              <w:rPr>
                <w:bCs/>
                <w:color w:val="000000"/>
                <w:shd w:val="clear" w:color="auto" w:fill="FFFFFF"/>
              </w:rPr>
              <w:t>электронный</w:t>
            </w:r>
          </w:p>
        </w:tc>
      </w:tr>
    </w:tbl>
    <w:p w:rsidR="00D56605" w:rsidRDefault="00D56605" w:rsidP="00F65B2B">
      <w:pPr>
        <w:spacing w:after="0" w:line="240" w:lineRule="auto"/>
        <w:rPr>
          <w:rFonts w:asciiTheme="minorHAnsi" w:hAnsiTheme="minorHAnsi" w:cstheme="minorHAnsi"/>
          <w:sz w:val="26"/>
          <w:szCs w:val="26"/>
          <w:lang w:val="en-US"/>
        </w:rPr>
      </w:pPr>
    </w:p>
    <w:p w:rsidR="00F65B2B" w:rsidRDefault="00F65B2B" w:rsidP="00F65B2B">
      <w:pPr>
        <w:spacing w:after="0" w:line="240" w:lineRule="auto"/>
        <w:rPr>
          <w:rFonts w:asciiTheme="minorHAnsi" w:hAnsiTheme="minorHAnsi" w:cstheme="minorHAnsi"/>
          <w:sz w:val="26"/>
          <w:szCs w:val="26"/>
          <w:lang w:val="en-US"/>
        </w:rPr>
      </w:pPr>
      <w:r w:rsidRPr="00F65B2B">
        <w:rPr>
          <w:rFonts w:asciiTheme="minorHAnsi" w:hAnsiTheme="minorHAnsi" w:cstheme="minorHAnsi"/>
          <w:sz w:val="26"/>
          <w:szCs w:val="26"/>
        </w:rPr>
        <w:t xml:space="preserve">Учебно-методические издания:   </w:t>
      </w:r>
    </w:p>
    <w:p w:rsidR="00D56605" w:rsidRPr="00D56605" w:rsidRDefault="00D56605" w:rsidP="00F65B2B">
      <w:pPr>
        <w:spacing w:after="0" w:line="240" w:lineRule="auto"/>
        <w:rPr>
          <w:rFonts w:asciiTheme="minorHAnsi" w:hAnsiTheme="minorHAnsi" w:cstheme="minorHAnsi"/>
          <w:sz w:val="26"/>
          <w:szCs w:val="26"/>
          <w:lang w:val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61"/>
        <w:gridCol w:w="2392"/>
        <w:gridCol w:w="1134"/>
        <w:gridCol w:w="850"/>
        <w:gridCol w:w="851"/>
        <w:gridCol w:w="708"/>
        <w:gridCol w:w="1134"/>
      </w:tblGrid>
      <w:tr w:rsidR="00D56605" w:rsidRPr="00E470C8" w:rsidTr="00D56605">
        <w:tc>
          <w:tcPr>
            <w:tcW w:w="138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Вид издания</w:t>
            </w:r>
          </w:p>
        </w:tc>
        <w:tc>
          <w:tcPr>
            <w:tcW w:w="1861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Авто</w:t>
            </w:r>
            <w:proofErr w:type="gramStart"/>
            <w:r w:rsidRPr="00E470C8">
              <w:rPr>
                <w:b/>
              </w:rPr>
              <w:t>р(</w:t>
            </w:r>
            <w:proofErr w:type="gramEnd"/>
            <w:r w:rsidRPr="00E470C8">
              <w:rPr>
                <w:b/>
              </w:rPr>
              <w:t>ы) или редактор</w:t>
            </w:r>
          </w:p>
        </w:tc>
        <w:tc>
          <w:tcPr>
            <w:tcW w:w="2392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Название работы</w:t>
            </w:r>
          </w:p>
        </w:tc>
        <w:tc>
          <w:tcPr>
            <w:tcW w:w="113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Место               издания</w:t>
            </w:r>
          </w:p>
        </w:tc>
        <w:tc>
          <w:tcPr>
            <w:tcW w:w="850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ind w:left="386" w:right="-594" w:hanging="386"/>
              <w:rPr>
                <w:b/>
              </w:rPr>
            </w:pPr>
            <w:r w:rsidRPr="00E470C8">
              <w:rPr>
                <w:b/>
              </w:rPr>
              <w:t>Изд-во</w:t>
            </w:r>
          </w:p>
        </w:tc>
        <w:tc>
          <w:tcPr>
            <w:tcW w:w="851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rPr>
                <w:b/>
              </w:rPr>
              <w:t>Кол-во</w:t>
            </w:r>
          </w:p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  <w:r w:rsidRPr="00E470C8">
              <w:rPr>
                <w:b/>
              </w:rPr>
              <w:t>страниц</w:t>
            </w:r>
          </w:p>
        </w:tc>
        <w:tc>
          <w:tcPr>
            <w:tcW w:w="113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center"/>
              <w:rPr>
                <w:b/>
              </w:rPr>
            </w:pPr>
            <w:r w:rsidRPr="00E470C8">
              <w:rPr>
                <w:b/>
              </w:rPr>
              <w:t>Тираж</w:t>
            </w:r>
          </w:p>
        </w:tc>
      </w:tr>
      <w:tr w:rsidR="00D56605" w:rsidRPr="00E470C8" w:rsidTr="00D56605">
        <w:tc>
          <w:tcPr>
            <w:tcW w:w="138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rPr>
                <w:b/>
              </w:rPr>
            </w:pPr>
            <w:r w:rsidRPr="00E470C8">
              <w:rPr>
                <w:b/>
              </w:rPr>
              <w:t>Учебники</w:t>
            </w:r>
          </w:p>
        </w:tc>
        <w:tc>
          <w:tcPr>
            <w:tcW w:w="1861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392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jc w:val="both"/>
            </w:pPr>
          </w:p>
        </w:tc>
      </w:tr>
      <w:tr w:rsidR="00D56605" w:rsidRPr="00E470C8" w:rsidTr="00D56605">
        <w:tc>
          <w:tcPr>
            <w:tcW w:w="138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rPr>
                <w:b/>
              </w:rPr>
            </w:pPr>
            <w:r w:rsidRPr="00E470C8">
              <w:rPr>
                <w:b/>
              </w:rPr>
              <w:t>Учебные пособия</w:t>
            </w: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D56605" w:rsidRPr="0082458A" w:rsidRDefault="00D56605" w:rsidP="00D56605">
            <w:pPr>
              <w:spacing w:after="0" w:line="240" w:lineRule="auto"/>
            </w:pPr>
            <w:r w:rsidRPr="0082458A">
              <w:t>Худякова А. В.</w:t>
            </w:r>
          </w:p>
        </w:tc>
        <w:tc>
          <w:tcPr>
            <w:tcW w:w="2392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</w:pPr>
            <w:r w:rsidRPr="0082458A">
              <w:t>Дополнительная профессиональная программа повышения квалификации педагогов «Искусственный интеллект и анализ данных для учителей»: учебно-методическое пособие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Пермь</w:t>
            </w:r>
          </w:p>
        </w:tc>
        <w:tc>
          <w:tcPr>
            <w:tcW w:w="850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ПГГПУ</w:t>
            </w:r>
          </w:p>
        </w:tc>
        <w:tc>
          <w:tcPr>
            <w:tcW w:w="851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2025</w:t>
            </w:r>
          </w:p>
        </w:tc>
        <w:tc>
          <w:tcPr>
            <w:tcW w:w="708" w:type="dxa"/>
            <w:shd w:val="clear" w:color="auto" w:fill="auto"/>
          </w:tcPr>
          <w:p w:rsidR="00D56605" w:rsidRPr="00D56605" w:rsidRDefault="00D56605" w:rsidP="00D56605">
            <w:pPr>
              <w:spacing w:after="0" w:line="240" w:lineRule="auto"/>
              <w:jc w:val="center"/>
              <w:rPr>
                <w:lang w:val="en-US"/>
              </w:rPr>
            </w:pPr>
            <w:r w:rsidRPr="0082458A">
              <w:t>46</w:t>
            </w:r>
            <w:r>
              <w:rPr>
                <w:lang w:val="en-US"/>
              </w:rPr>
              <w:t xml:space="preserve"> / </w:t>
            </w:r>
            <w:r w:rsidRPr="0082458A">
              <w:t>2</w:t>
            </w:r>
            <w:r>
              <w:t>,</w:t>
            </w:r>
            <w:r w:rsidRPr="0082458A">
              <w:t>9</w:t>
            </w:r>
          </w:p>
        </w:tc>
        <w:tc>
          <w:tcPr>
            <w:tcW w:w="1134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025490">
              <w:rPr>
                <w:bCs/>
                <w:color w:val="000000"/>
                <w:shd w:val="clear" w:color="auto" w:fill="FFFFFF"/>
              </w:rPr>
              <w:t>электронный</w:t>
            </w:r>
          </w:p>
        </w:tc>
      </w:tr>
      <w:tr w:rsidR="00D56605" w:rsidRPr="00E470C8" w:rsidTr="00D56605">
        <w:tc>
          <w:tcPr>
            <w:tcW w:w="138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D56605" w:rsidRPr="0082458A" w:rsidRDefault="00D56605" w:rsidP="00D56605">
            <w:pPr>
              <w:spacing w:after="0" w:line="240" w:lineRule="auto"/>
            </w:pPr>
            <w:proofErr w:type="spellStart"/>
            <w:r w:rsidRPr="0082458A">
              <w:t>Терёхина</w:t>
            </w:r>
            <w:proofErr w:type="spellEnd"/>
            <w:r w:rsidRPr="0082458A">
              <w:t xml:space="preserve"> А. В., Худякова А. В.</w:t>
            </w:r>
          </w:p>
        </w:tc>
        <w:tc>
          <w:tcPr>
            <w:tcW w:w="2392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</w:pPr>
            <w:r w:rsidRPr="0082458A">
              <w:t>Лабораторный практикум по технологиям анализа данных: учебно-методическое пособие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Пермь</w:t>
            </w:r>
          </w:p>
        </w:tc>
        <w:tc>
          <w:tcPr>
            <w:tcW w:w="850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ПГГПУ</w:t>
            </w:r>
          </w:p>
        </w:tc>
        <w:tc>
          <w:tcPr>
            <w:tcW w:w="851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2025</w:t>
            </w:r>
          </w:p>
        </w:tc>
        <w:tc>
          <w:tcPr>
            <w:tcW w:w="708" w:type="dxa"/>
            <w:shd w:val="clear" w:color="auto" w:fill="auto"/>
          </w:tcPr>
          <w:p w:rsidR="00D56605" w:rsidRPr="00D56605" w:rsidRDefault="00D56605" w:rsidP="00D56605">
            <w:pPr>
              <w:spacing w:after="0" w:line="240" w:lineRule="auto"/>
              <w:jc w:val="center"/>
              <w:rPr>
                <w:lang w:val="en-US"/>
              </w:rPr>
            </w:pPr>
            <w:r w:rsidRPr="0082458A">
              <w:t>90</w:t>
            </w:r>
            <w:r>
              <w:rPr>
                <w:lang w:val="en-US"/>
              </w:rPr>
              <w:t xml:space="preserve"> / </w:t>
            </w:r>
            <w:r w:rsidRPr="0082458A">
              <w:t>5</w:t>
            </w:r>
            <w:r>
              <w:t>,</w:t>
            </w:r>
            <w:r w:rsidRPr="0082458A">
              <w:t>6</w:t>
            </w:r>
          </w:p>
        </w:tc>
        <w:tc>
          <w:tcPr>
            <w:tcW w:w="1134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025490">
              <w:rPr>
                <w:bCs/>
                <w:color w:val="000000"/>
                <w:shd w:val="clear" w:color="auto" w:fill="FFFFFF"/>
              </w:rPr>
              <w:t>электронный</w:t>
            </w:r>
          </w:p>
        </w:tc>
      </w:tr>
      <w:tr w:rsidR="00D56605" w:rsidRPr="00E470C8" w:rsidTr="00D56605">
        <w:tc>
          <w:tcPr>
            <w:tcW w:w="1384" w:type="dxa"/>
            <w:shd w:val="clear" w:color="auto" w:fill="auto"/>
          </w:tcPr>
          <w:p w:rsidR="00D56605" w:rsidRPr="00E470C8" w:rsidRDefault="00D56605" w:rsidP="00D56605">
            <w:pPr>
              <w:spacing w:after="0" w:line="240" w:lineRule="auto"/>
              <w:rPr>
                <w:b/>
              </w:rPr>
            </w:pPr>
          </w:p>
        </w:tc>
        <w:tc>
          <w:tcPr>
            <w:tcW w:w="1861" w:type="dxa"/>
            <w:shd w:val="clear" w:color="auto" w:fill="auto"/>
            <w:tcMar>
              <w:left w:w="28" w:type="dxa"/>
              <w:right w:w="28" w:type="dxa"/>
            </w:tcMar>
          </w:tcPr>
          <w:p w:rsidR="00D56605" w:rsidRPr="0082458A" w:rsidRDefault="00D56605" w:rsidP="00D56605">
            <w:pPr>
              <w:spacing w:after="0" w:line="240" w:lineRule="auto"/>
            </w:pPr>
            <w:r w:rsidRPr="0082458A">
              <w:t>Вяткин А.А., Худякова А.В. [и др.]</w:t>
            </w:r>
          </w:p>
        </w:tc>
        <w:tc>
          <w:tcPr>
            <w:tcW w:w="2392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</w:pPr>
            <w:r w:rsidRPr="0082458A">
              <w:t>Реализация технологии профессионального самоопределения школьников в обучении физике, химии, биологии и информатике</w:t>
            </w:r>
            <w:proofErr w:type="gramStart"/>
            <w:r w:rsidRPr="0082458A">
              <w:t xml:space="preserve"> :</w:t>
            </w:r>
            <w:proofErr w:type="gramEnd"/>
            <w:r w:rsidRPr="0082458A">
              <w:t xml:space="preserve"> учебно-методическое пособие 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Пермь</w:t>
            </w:r>
          </w:p>
        </w:tc>
        <w:tc>
          <w:tcPr>
            <w:tcW w:w="850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ПГГПУ</w:t>
            </w:r>
          </w:p>
        </w:tc>
        <w:tc>
          <w:tcPr>
            <w:tcW w:w="851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82458A">
              <w:t>2025</w:t>
            </w:r>
          </w:p>
        </w:tc>
        <w:tc>
          <w:tcPr>
            <w:tcW w:w="708" w:type="dxa"/>
            <w:shd w:val="clear" w:color="auto" w:fill="auto"/>
          </w:tcPr>
          <w:p w:rsidR="00D56605" w:rsidRPr="00D56605" w:rsidRDefault="00D56605" w:rsidP="00D56605">
            <w:pPr>
              <w:spacing w:after="0" w:line="240" w:lineRule="auto"/>
              <w:jc w:val="center"/>
              <w:rPr>
                <w:lang w:val="en-US"/>
              </w:rPr>
            </w:pPr>
            <w:r w:rsidRPr="0082458A">
              <w:t>370</w:t>
            </w:r>
            <w:r>
              <w:rPr>
                <w:lang w:val="en-US"/>
              </w:rPr>
              <w:t xml:space="preserve"> / </w:t>
            </w:r>
            <w:r w:rsidRPr="0082458A">
              <w:t>23</w:t>
            </w:r>
            <w:r>
              <w:t>,</w:t>
            </w:r>
            <w:r w:rsidRPr="0082458A">
              <w:t>1</w:t>
            </w:r>
          </w:p>
        </w:tc>
        <w:tc>
          <w:tcPr>
            <w:tcW w:w="1134" w:type="dxa"/>
            <w:shd w:val="clear" w:color="auto" w:fill="auto"/>
          </w:tcPr>
          <w:p w:rsidR="00D56605" w:rsidRPr="0082458A" w:rsidRDefault="00D56605" w:rsidP="00D56605">
            <w:pPr>
              <w:spacing w:after="0" w:line="240" w:lineRule="auto"/>
              <w:jc w:val="center"/>
            </w:pPr>
            <w:r w:rsidRPr="00025490">
              <w:rPr>
                <w:bCs/>
                <w:color w:val="000000"/>
                <w:shd w:val="clear" w:color="auto" w:fill="FFFFFF"/>
              </w:rPr>
              <w:t>электронный</w:t>
            </w:r>
          </w:p>
        </w:tc>
      </w:tr>
    </w:tbl>
    <w:p w:rsidR="00F65B2B" w:rsidRPr="00E470C8" w:rsidRDefault="00F65B2B" w:rsidP="00F65B2B">
      <w:pPr>
        <w:rPr>
          <w:b/>
        </w:rPr>
      </w:pPr>
    </w:p>
    <w:p w:rsidR="00F65B2B" w:rsidRPr="00F65B2B" w:rsidRDefault="00F65B2B" w:rsidP="00F65B2B">
      <w:pPr>
        <w:spacing w:after="0" w:line="240" w:lineRule="auto"/>
        <w:rPr>
          <w:rFonts w:asciiTheme="minorHAnsi" w:hAnsiTheme="minorHAnsi" w:cstheme="minorHAnsi"/>
          <w:sz w:val="26"/>
          <w:szCs w:val="26"/>
        </w:rPr>
      </w:pPr>
      <w:r w:rsidRPr="00F65B2B">
        <w:rPr>
          <w:rFonts w:asciiTheme="minorHAnsi" w:hAnsiTheme="minorHAnsi" w:cstheme="minorHAnsi"/>
          <w:sz w:val="26"/>
          <w:szCs w:val="26"/>
        </w:rPr>
        <w:lastRenderedPageBreak/>
        <w:t xml:space="preserve"> Статьи НПР: </w:t>
      </w:r>
    </w:p>
    <w:p w:rsidR="00F65B2B" w:rsidRDefault="00F65B2B" w:rsidP="00F65B2B">
      <w:pPr>
        <w:pStyle w:val="a5"/>
        <w:tabs>
          <w:tab w:val="left" w:pos="284"/>
          <w:tab w:val="left" w:pos="567"/>
        </w:tabs>
        <w:ind w:left="420"/>
        <w:rPr>
          <w:b/>
        </w:rPr>
      </w:pP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4812"/>
        <w:gridCol w:w="1822"/>
        <w:gridCol w:w="1701"/>
      </w:tblGrid>
      <w:tr w:rsidR="00F65B2B" w:rsidTr="00FB5D04">
        <w:tc>
          <w:tcPr>
            <w:tcW w:w="4812" w:type="dxa"/>
          </w:tcPr>
          <w:p w:rsidR="00F65B2B" w:rsidRDefault="00F65B2B" w:rsidP="00F65B2B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</w:p>
        </w:tc>
        <w:tc>
          <w:tcPr>
            <w:tcW w:w="1822" w:type="dxa"/>
          </w:tcPr>
          <w:p w:rsidR="00F65B2B" w:rsidRDefault="00F65B2B" w:rsidP="00F65B2B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701" w:type="dxa"/>
          </w:tcPr>
          <w:p w:rsidR="00F65B2B" w:rsidRDefault="00F65B2B" w:rsidP="00F65B2B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</w:tr>
      <w:tr w:rsidR="00F65B2B" w:rsidTr="00FB5D04">
        <w:tc>
          <w:tcPr>
            <w:tcW w:w="481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Количество НПР (штатные и совместители)</w:t>
            </w:r>
          </w:p>
        </w:tc>
        <w:tc>
          <w:tcPr>
            <w:tcW w:w="182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01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65B2B" w:rsidTr="00FB5D04">
        <w:tc>
          <w:tcPr>
            <w:tcW w:w="4812" w:type="dxa"/>
          </w:tcPr>
          <w:p w:rsidR="00F65B2B" w:rsidRPr="00824E10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публикаций из списков:</w:t>
            </w:r>
            <w:r w:rsidRPr="00824E10">
              <w:t xml:space="preserve"> </w:t>
            </w:r>
            <w:proofErr w:type="spellStart"/>
            <w:r w:rsidRPr="00502895">
              <w:rPr>
                <w:lang w:val="en-US"/>
              </w:rPr>
              <w:t>Sc</w:t>
            </w:r>
            <w:proofErr w:type="spellEnd"/>
            <w:r w:rsidRPr="00502895">
              <w:t xml:space="preserve">, </w:t>
            </w:r>
            <w:proofErr w:type="spellStart"/>
            <w:r w:rsidRPr="00502895">
              <w:rPr>
                <w:lang w:val="en-US"/>
              </w:rPr>
              <w:t>WoS</w:t>
            </w:r>
            <w:proofErr w:type="spellEnd"/>
            <w:r>
              <w:t>, ядра РИНЦ</w:t>
            </w:r>
          </w:p>
        </w:tc>
        <w:tc>
          <w:tcPr>
            <w:tcW w:w="182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701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65B2B" w:rsidTr="00FB5D04">
        <w:tc>
          <w:tcPr>
            <w:tcW w:w="481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публикаций в изданиях списка ВАК</w:t>
            </w:r>
          </w:p>
        </w:tc>
        <w:tc>
          <w:tcPr>
            <w:tcW w:w="182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65B2B" w:rsidTr="00FB5D04">
        <w:tc>
          <w:tcPr>
            <w:tcW w:w="481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 xml:space="preserve">Общее количество публикаций из списка РИНЦ </w:t>
            </w:r>
            <w:r w:rsidRPr="00824E10">
              <w:t>(без учета ВАК,</w:t>
            </w:r>
            <w:r>
              <w:rPr>
                <w:b/>
              </w:rPr>
              <w:t xml:space="preserve"> </w:t>
            </w:r>
            <w:proofErr w:type="spellStart"/>
            <w:r w:rsidRPr="00502895">
              <w:rPr>
                <w:lang w:val="en-US"/>
              </w:rPr>
              <w:t>Sc</w:t>
            </w:r>
            <w:proofErr w:type="spellEnd"/>
            <w:r w:rsidRPr="00502895">
              <w:t xml:space="preserve">, </w:t>
            </w:r>
            <w:proofErr w:type="spellStart"/>
            <w:r w:rsidRPr="00502895">
              <w:rPr>
                <w:lang w:val="en-US"/>
              </w:rPr>
              <w:t>WoS</w:t>
            </w:r>
            <w:proofErr w:type="spellEnd"/>
            <w:r>
              <w:t>, ядра РИНЦ)</w:t>
            </w:r>
          </w:p>
        </w:tc>
        <w:tc>
          <w:tcPr>
            <w:tcW w:w="182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01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F65B2B" w:rsidTr="00FB5D04">
        <w:tc>
          <w:tcPr>
            <w:tcW w:w="481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 xml:space="preserve">Общее количество иных публикаций </w:t>
            </w:r>
          </w:p>
        </w:tc>
        <w:tc>
          <w:tcPr>
            <w:tcW w:w="182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5B2B" w:rsidTr="00FB5D04">
        <w:tc>
          <w:tcPr>
            <w:tcW w:w="481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rPr>
                <w:b/>
              </w:rPr>
            </w:pPr>
            <w:r>
              <w:rPr>
                <w:b/>
              </w:rPr>
              <w:t>Общее количество докладов НПР</w:t>
            </w:r>
          </w:p>
        </w:tc>
        <w:tc>
          <w:tcPr>
            <w:tcW w:w="1822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01" w:type="dxa"/>
          </w:tcPr>
          <w:p w:rsidR="00F65B2B" w:rsidRDefault="00F65B2B" w:rsidP="00FB5D04">
            <w:pPr>
              <w:pStyle w:val="a5"/>
              <w:tabs>
                <w:tab w:val="left" w:pos="284"/>
                <w:tab w:val="left" w:pos="567"/>
              </w:tabs>
              <w:ind w:left="0"/>
              <w:jc w:val="center"/>
              <w:rPr>
                <w:b/>
              </w:rPr>
            </w:pPr>
            <w:r w:rsidRPr="00A80B99">
              <w:rPr>
                <w:b/>
              </w:rPr>
              <w:t>25</w:t>
            </w:r>
          </w:p>
        </w:tc>
      </w:tr>
    </w:tbl>
    <w:p w:rsidR="00F65B2B" w:rsidRDefault="00F65B2B" w:rsidP="00F65B2B">
      <w:pPr>
        <w:pStyle w:val="a5"/>
        <w:tabs>
          <w:tab w:val="left" w:pos="284"/>
          <w:tab w:val="left" w:pos="567"/>
        </w:tabs>
        <w:ind w:left="420"/>
        <w:rPr>
          <w:b/>
        </w:rPr>
      </w:pPr>
    </w:p>
    <w:p w:rsidR="00F65B2B" w:rsidRPr="008D7BC2" w:rsidRDefault="00F65B2B" w:rsidP="00F65B2B">
      <w:pPr>
        <w:pStyle w:val="a5"/>
        <w:tabs>
          <w:tab w:val="left" w:pos="284"/>
          <w:tab w:val="left" w:pos="567"/>
        </w:tabs>
        <w:ind w:left="420"/>
        <w:rPr>
          <w:b/>
        </w:rPr>
      </w:pPr>
    </w:p>
    <w:p w:rsidR="00F65B2B" w:rsidRDefault="00F65B2B" w:rsidP="00F65B2B">
      <w:pPr>
        <w:pStyle w:val="a5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jc w:val="both"/>
      </w:pPr>
      <w:proofErr w:type="gramStart"/>
      <w:r w:rsidRPr="00502895">
        <w:t>В рецензируемых изданиях (</w:t>
      </w:r>
      <w:r>
        <w:t xml:space="preserve">указать из какого </w:t>
      </w:r>
      <w:r w:rsidRPr="00502895">
        <w:t>списк</w:t>
      </w:r>
      <w:r>
        <w:t>а:</w:t>
      </w:r>
      <w:proofErr w:type="gramEnd"/>
      <w:r>
        <w:t xml:space="preserve"> </w:t>
      </w:r>
      <w:r w:rsidRPr="00502895">
        <w:t xml:space="preserve"> </w:t>
      </w:r>
      <w:proofErr w:type="gramStart"/>
      <w:r w:rsidRPr="00502895">
        <w:t xml:space="preserve">ВАК, </w:t>
      </w:r>
      <w:proofErr w:type="spellStart"/>
      <w:r w:rsidRPr="00502895">
        <w:rPr>
          <w:lang w:val="en-US"/>
        </w:rPr>
        <w:t>Sc</w:t>
      </w:r>
      <w:proofErr w:type="spellEnd"/>
      <w:r w:rsidRPr="00502895">
        <w:t xml:space="preserve">, </w:t>
      </w:r>
      <w:proofErr w:type="spellStart"/>
      <w:r w:rsidRPr="00502895">
        <w:rPr>
          <w:lang w:val="en-US"/>
        </w:rPr>
        <w:t>WoS</w:t>
      </w:r>
      <w:proofErr w:type="spellEnd"/>
      <w:r w:rsidRPr="00502895">
        <w:t>).</w:t>
      </w:r>
      <w:proofErr w:type="gramEnd"/>
    </w:p>
    <w:p w:rsidR="00F65B2B" w:rsidRDefault="00F65B2B" w:rsidP="00F65B2B">
      <w:pPr>
        <w:pStyle w:val="a5"/>
        <w:numPr>
          <w:ilvl w:val="0"/>
          <w:numId w:val="35"/>
        </w:numPr>
        <w:tabs>
          <w:tab w:val="left" w:pos="284"/>
          <w:tab w:val="left" w:pos="709"/>
        </w:tabs>
        <w:spacing w:after="0" w:line="240" w:lineRule="auto"/>
        <w:jc w:val="both"/>
      </w:pPr>
      <w:r w:rsidRPr="002F3E07">
        <w:t>Худякова, А. В. Развитие компетенции анализа образовательных данных у будущих учителей физики / А. В. Худякова // Перспективы науки и образования. – 2025. – № 3(75). – С. 100-121. – DOI 10.32744/pse.2025.3.7. – EDN TKCXOS.</w:t>
      </w:r>
      <w:r>
        <w:t xml:space="preserve"> (Ядро РИНЦ, ВАК, </w:t>
      </w:r>
      <w:proofErr w:type="spellStart"/>
      <w:r w:rsidRPr="002F3E07">
        <w:t>Scopus</w:t>
      </w:r>
      <w:proofErr w:type="spellEnd"/>
      <w:r>
        <w:t>, белый список)</w:t>
      </w:r>
    </w:p>
    <w:p w:rsidR="00F65B2B" w:rsidRDefault="00F65B2B" w:rsidP="00F65B2B">
      <w:pPr>
        <w:pStyle w:val="a5"/>
        <w:numPr>
          <w:ilvl w:val="0"/>
          <w:numId w:val="35"/>
        </w:numPr>
        <w:tabs>
          <w:tab w:val="left" w:pos="284"/>
          <w:tab w:val="left" w:pos="709"/>
        </w:tabs>
        <w:spacing w:after="0" w:line="240" w:lineRule="auto"/>
        <w:jc w:val="both"/>
      </w:pPr>
      <w:r w:rsidRPr="006908D4">
        <w:t xml:space="preserve">Рябухина, Е. А. Использование информационно-коммуникационных технологий для совершенствования методической системы изучения частей речи в основной школе (на примере глагола) / Е. А. Рябухина, К. И. </w:t>
      </w:r>
      <w:proofErr w:type="spellStart"/>
      <w:r w:rsidRPr="006908D4">
        <w:t>Старцева</w:t>
      </w:r>
      <w:proofErr w:type="spellEnd"/>
      <w:r w:rsidRPr="006908D4">
        <w:t>, А. В. Худякова // Мир науки. Педагогика и психология. – 2025. – Т. 13, № 1. – EDN ACMZEF.</w:t>
      </w:r>
      <w:r>
        <w:t xml:space="preserve"> (ВАК)</w:t>
      </w:r>
    </w:p>
    <w:p w:rsidR="00F65B2B" w:rsidRPr="00570C00" w:rsidRDefault="00F65B2B" w:rsidP="00F65B2B">
      <w:pPr>
        <w:pStyle w:val="a5"/>
        <w:numPr>
          <w:ilvl w:val="0"/>
          <w:numId w:val="35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r w:rsidRPr="006908D4">
        <w:rPr>
          <w:lang w:val="en-US"/>
        </w:rPr>
        <w:t>Rysin</w:t>
      </w:r>
      <w:proofErr w:type="spellEnd"/>
      <w:r w:rsidRPr="006908D4">
        <w:rPr>
          <w:lang w:val="en-US"/>
        </w:rPr>
        <w:t xml:space="preserve"> K., </w:t>
      </w:r>
      <w:proofErr w:type="spellStart"/>
      <w:r w:rsidRPr="006908D4">
        <w:rPr>
          <w:lang w:val="en-US"/>
        </w:rPr>
        <w:t>Vjatkin</w:t>
      </w:r>
      <w:proofErr w:type="spellEnd"/>
      <w:r w:rsidRPr="006908D4">
        <w:rPr>
          <w:lang w:val="en-US"/>
        </w:rPr>
        <w:t xml:space="preserve"> A., </w:t>
      </w:r>
      <w:proofErr w:type="spellStart"/>
      <w:r w:rsidRPr="006908D4">
        <w:rPr>
          <w:lang w:val="en-US"/>
        </w:rPr>
        <w:t>Kozlov</w:t>
      </w:r>
      <w:proofErr w:type="spellEnd"/>
      <w:r w:rsidRPr="006908D4">
        <w:rPr>
          <w:lang w:val="en-US"/>
        </w:rPr>
        <w:t xml:space="preserve"> V. Inertial-Wave Regime of Averaged Thermal Convection in a Rotating Vertical Flat Layer // Fluid Dynamics and Materials Processing. </w:t>
      </w:r>
      <w:r w:rsidRPr="006908D4">
        <w:t xml:space="preserve">2025. </w:t>
      </w:r>
      <w:proofErr w:type="spellStart"/>
      <w:r w:rsidRPr="006908D4">
        <w:t>Vol</w:t>
      </w:r>
      <w:proofErr w:type="spellEnd"/>
      <w:r w:rsidRPr="006908D4">
        <w:t xml:space="preserve">. 21. </w:t>
      </w:r>
      <w:proofErr w:type="spellStart"/>
      <w:r w:rsidRPr="006908D4">
        <w:t>No</w:t>
      </w:r>
      <w:proofErr w:type="spellEnd"/>
      <w:r w:rsidRPr="006908D4">
        <w:t xml:space="preserve">. 3. </w:t>
      </w:r>
      <w:proofErr w:type="spellStart"/>
      <w:r w:rsidRPr="006908D4">
        <w:t>pp</w:t>
      </w:r>
      <w:proofErr w:type="spellEnd"/>
      <w:r w:rsidRPr="006908D4">
        <w:t xml:space="preserve">. 605-621. </w:t>
      </w:r>
      <w:proofErr w:type="spellStart"/>
      <w:r w:rsidRPr="006908D4">
        <w:t>doi</w:t>
      </w:r>
      <w:proofErr w:type="spellEnd"/>
      <w:r w:rsidRPr="006908D4">
        <w:t xml:space="preserve"> 10.32604/fdmp.2025.061722</w:t>
      </w:r>
      <w:r>
        <w:t xml:space="preserve"> (</w:t>
      </w:r>
      <w:proofErr w:type="spellStart"/>
      <w:r w:rsidRPr="006908D4">
        <w:t>Scopus</w:t>
      </w:r>
      <w:proofErr w:type="spellEnd"/>
      <w:r w:rsidRPr="006908D4">
        <w:t xml:space="preserve">, </w:t>
      </w:r>
      <w:proofErr w:type="spellStart"/>
      <w:r w:rsidRPr="006908D4">
        <w:t>WoS</w:t>
      </w:r>
      <w:proofErr w:type="spellEnd"/>
      <w:r>
        <w:t>)</w:t>
      </w:r>
    </w:p>
    <w:p w:rsidR="00F65B2B" w:rsidRDefault="00F65B2B" w:rsidP="00F65B2B">
      <w:pPr>
        <w:pStyle w:val="a5"/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jc w:val="both"/>
      </w:pPr>
      <w:r w:rsidRPr="00502895">
        <w:t>В рецензируемых изданиях (список РИНЦ)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6908D4">
        <w:t xml:space="preserve">Катанова, Т. Н. Обеспечение информационной безопасности учащихся в образовательном учреждении / Т. Н. Катанова, Т. И. </w:t>
      </w:r>
      <w:proofErr w:type="spellStart"/>
      <w:r w:rsidRPr="006908D4">
        <w:t>Клигман</w:t>
      </w:r>
      <w:proofErr w:type="spellEnd"/>
      <w:r w:rsidRPr="006908D4">
        <w:t>, И. П. Половина // Цифровая дидактика</w:t>
      </w:r>
      <w:proofErr w:type="gramStart"/>
      <w:r w:rsidRPr="006908D4">
        <w:t xml:space="preserve"> :</w:t>
      </w:r>
      <w:proofErr w:type="gramEnd"/>
      <w:r w:rsidRPr="006908D4">
        <w:t xml:space="preserve"> Сборник статей по материалам X</w:t>
      </w:r>
      <w:proofErr w:type="gramStart"/>
      <w:r w:rsidRPr="006908D4">
        <w:t>Х</w:t>
      </w:r>
      <w:proofErr w:type="gramEnd"/>
      <w:r w:rsidRPr="006908D4">
        <w:t>VIII Межрегиональной научно-методической конференции и II Всероссийской научно-практической конференции, Пермь, 11 января – 27  2025 года. – Пермь: Пермский государственный гуманитарно-педагогический университет, 2025. – С. 49-53. – EDN WDFIQE.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proofErr w:type="gramStart"/>
      <w:r w:rsidRPr="006908D4">
        <w:t>Вагулин</w:t>
      </w:r>
      <w:proofErr w:type="spellEnd"/>
      <w:r w:rsidRPr="006908D4">
        <w:t xml:space="preserve"> И.А., Половина И.П. Разработка дидактических материалов по курсу «язык программирования </w:t>
      </w:r>
      <w:proofErr w:type="spellStart"/>
      <w:r w:rsidRPr="006908D4">
        <w:t>Python</w:t>
      </w:r>
      <w:proofErr w:type="spellEnd"/>
      <w:r w:rsidRPr="006908D4">
        <w:t xml:space="preserve"> и обработка больших данных» для среднего профессионального образования 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</w:t>
      </w:r>
      <w:proofErr w:type="gramEnd"/>
      <w:r w:rsidRPr="006908D4">
        <w:t xml:space="preserve"> Том 2 /редакционная коллегия: В.П. </w:t>
      </w:r>
      <w:proofErr w:type="spellStart"/>
      <w:r w:rsidRPr="006908D4">
        <w:t>Пфлюг</w:t>
      </w:r>
      <w:proofErr w:type="spellEnd"/>
      <w:r w:rsidRPr="006908D4">
        <w:t xml:space="preserve">, Е.Б. </w:t>
      </w:r>
      <w:proofErr w:type="spellStart"/>
      <w:r w:rsidRPr="006908D4">
        <w:t>Аликина</w:t>
      </w:r>
      <w:proofErr w:type="spellEnd"/>
      <w:r w:rsidRPr="006908D4">
        <w:t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19-24</w:t>
      </w:r>
      <w:r>
        <w:t>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r w:rsidRPr="006908D4">
        <w:t>Клигман</w:t>
      </w:r>
      <w:proofErr w:type="spellEnd"/>
      <w:r w:rsidRPr="006908D4">
        <w:t xml:space="preserve"> Т.И., Половина И.П., Катанова Т.Н. Об организации профориентации школьников на основе онлайн курса «Информатика и программирование» – Наука и образование в обеспечении устойчивого развития человеческого </w:t>
      </w:r>
      <w:r>
        <w:t>потенциала в условиях пере</w:t>
      </w:r>
      <w:r w:rsidRPr="006908D4">
        <w:t xml:space="preserve">хода к цифровой экономике: материалы XII Международной научно-практической конференции (17–18 апреля 2025 г., Пермь, </w:t>
      </w:r>
      <w:proofErr w:type="gramStart"/>
      <w:r w:rsidRPr="006908D4">
        <w:t>Рос-сия</w:t>
      </w:r>
      <w:proofErr w:type="gramEnd"/>
      <w:r w:rsidRPr="006908D4">
        <w:t xml:space="preserve">): в 2 томах. Том 2 /редакционная коллегия: В.П. </w:t>
      </w:r>
      <w:proofErr w:type="spellStart"/>
      <w:r w:rsidRPr="006908D4">
        <w:t>Пфлюг</w:t>
      </w:r>
      <w:proofErr w:type="spellEnd"/>
      <w:r w:rsidRPr="006908D4">
        <w:t xml:space="preserve">, Е.Б. </w:t>
      </w:r>
      <w:proofErr w:type="spellStart"/>
      <w:r w:rsidRPr="006908D4">
        <w:t>Аликина</w:t>
      </w:r>
      <w:proofErr w:type="spellEnd"/>
      <w:r w:rsidRPr="006908D4">
        <w:t>, А.Ю. Скорнякова, А.А. Носков; Пермс</w:t>
      </w:r>
      <w:r>
        <w:t>кий государствен</w:t>
      </w:r>
      <w:r w:rsidRPr="006908D4">
        <w:t>ный гуманитарно-педагогический университет. – Пермь, 2025. –Текст (визуальный): электронный. ISBN 978-5-907676-79-4. Стр. 229-235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r w:rsidRPr="006908D4">
        <w:lastRenderedPageBreak/>
        <w:t>Мехедов</w:t>
      </w:r>
      <w:proofErr w:type="spellEnd"/>
      <w:r w:rsidRPr="006908D4">
        <w:t xml:space="preserve"> В.В., Половина И.П. Из </w:t>
      </w:r>
      <w:r>
        <w:t>опыта проведения занятий по изу</w:t>
      </w:r>
      <w:r w:rsidRPr="006908D4">
        <w:t xml:space="preserve">чению языка </w:t>
      </w:r>
      <w:proofErr w:type="spellStart"/>
      <w:r w:rsidRPr="006908D4">
        <w:t>python</w:t>
      </w:r>
      <w:proofErr w:type="spellEnd"/>
      <w:r w:rsidRPr="006908D4">
        <w:t xml:space="preserve"> с привлечением методов обработки и анализа больших данных. – Наука и обра</w:t>
      </w:r>
      <w:r>
        <w:t>зование в обеспечении устойчиво</w:t>
      </w:r>
      <w:r w:rsidRPr="006908D4">
        <w:t>го развития человеческого потен</w:t>
      </w:r>
      <w:r>
        <w:t>циала в условиях перехода к циф</w:t>
      </w:r>
      <w:r w:rsidRPr="006908D4">
        <w:t xml:space="preserve">ровой экономике: материалы XII Международной научно-практической конференции (17–18 апреля 2025 г., Пермь, Россия): в 2 томах. Том 1 /редакционная коллегия: В.П. </w:t>
      </w:r>
      <w:proofErr w:type="spellStart"/>
      <w:r w:rsidRPr="006908D4">
        <w:t>Пфлюг</w:t>
      </w:r>
      <w:proofErr w:type="spellEnd"/>
      <w:r w:rsidRPr="006908D4">
        <w:t>, Е.Б. Алики-на,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Стр.241-251.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>
        <w:t>Казакова С.А.</w:t>
      </w:r>
      <w:r w:rsidRPr="006908D4">
        <w:t xml:space="preserve">, </w:t>
      </w:r>
      <w:r>
        <w:t xml:space="preserve">Кожевникова К.С., </w:t>
      </w:r>
      <w:proofErr w:type="spellStart"/>
      <w:r>
        <w:t>Мехедов</w:t>
      </w:r>
      <w:proofErr w:type="spellEnd"/>
      <w:r>
        <w:t xml:space="preserve"> В.В.</w:t>
      </w:r>
      <w:r w:rsidRPr="006908D4">
        <w:t xml:space="preserve"> </w:t>
      </w:r>
      <w:r>
        <w:t>Р</w:t>
      </w:r>
      <w:r w:rsidRPr="001F0A7C">
        <w:t xml:space="preserve">азработка дистанционного курса по </w:t>
      </w:r>
      <w:proofErr w:type="spellStart"/>
      <w:r w:rsidRPr="001F0A7C">
        <w:t>no-code</w:t>
      </w:r>
      <w:proofErr w:type="spellEnd"/>
      <w:r w:rsidRPr="001F0A7C">
        <w:t xml:space="preserve"> программированию на основе платформы </w:t>
      </w:r>
      <w:proofErr w:type="spellStart"/>
      <w:r w:rsidRPr="001F0A7C">
        <w:t>Mit</w:t>
      </w:r>
      <w:proofErr w:type="spellEnd"/>
      <w:r w:rsidRPr="001F0A7C">
        <w:t xml:space="preserve"> </w:t>
      </w:r>
      <w:proofErr w:type="spellStart"/>
      <w:r w:rsidRPr="001F0A7C">
        <w:t>App</w:t>
      </w:r>
      <w:proofErr w:type="spellEnd"/>
      <w:r w:rsidRPr="001F0A7C">
        <w:t xml:space="preserve"> </w:t>
      </w:r>
      <w:proofErr w:type="spellStart"/>
      <w:r w:rsidRPr="001F0A7C">
        <w:t>Inventor</w:t>
      </w:r>
      <w:proofErr w:type="spellEnd"/>
      <w:r>
        <w:t>.</w:t>
      </w:r>
      <w:r w:rsidRPr="001F0A7C">
        <w:t xml:space="preserve"> </w:t>
      </w:r>
      <w:r w:rsidRPr="006908D4">
        <w:t xml:space="preserve">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 Том 2 /редакционная коллегия: В.П. </w:t>
      </w:r>
      <w:proofErr w:type="spellStart"/>
      <w:r w:rsidRPr="006908D4">
        <w:t>Пфлюг</w:t>
      </w:r>
      <w:proofErr w:type="spellEnd"/>
      <w:r w:rsidRPr="006908D4">
        <w:t xml:space="preserve">, Е.Б. </w:t>
      </w:r>
      <w:proofErr w:type="spellStart"/>
      <w:r w:rsidRPr="006908D4">
        <w:t>Аликина</w:t>
      </w:r>
      <w:proofErr w:type="spellEnd"/>
      <w:r w:rsidRPr="006908D4">
        <w:t xml:space="preserve"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</w:t>
      </w:r>
      <w:r>
        <w:t>58</w:t>
      </w:r>
      <w:r w:rsidRPr="006908D4">
        <w:t>-</w:t>
      </w:r>
      <w:r>
        <w:t>62.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t>Галкина, Л. С. Особенности изучения дисциплины «численные методы» будущими программистами / Л. С. Галкина, О. В. Швалева // Современные инновационные образовательные технологии в информационном обществе</w:t>
      </w:r>
      <w:proofErr w:type="gramStart"/>
      <w:r w:rsidRPr="000B715C">
        <w:t xml:space="preserve"> :</w:t>
      </w:r>
      <w:proofErr w:type="gramEnd"/>
      <w:r w:rsidRPr="000B715C">
        <w:t xml:space="preserve"> Сборник статей XVII Международной научно-методической конференции, Пермь, 18 марта – 29  2025 года. – Пермь: РЭУ им. Г. В. Плеханова, 2025. – С. 29-34. – EDN ZQPQAT.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r w:rsidRPr="000B715C">
        <w:t>Ахонов</w:t>
      </w:r>
      <w:proofErr w:type="spellEnd"/>
      <w:r w:rsidRPr="000B715C">
        <w:t xml:space="preserve">, Д. А. О формировании алгоритмического мышления в школьном курсе информатики на основе среды «Кумир» / Д. А. </w:t>
      </w:r>
      <w:proofErr w:type="spellStart"/>
      <w:r w:rsidRPr="000B715C">
        <w:t>Ахонов</w:t>
      </w:r>
      <w:proofErr w:type="spellEnd"/>
      <w:r w:rsidRPr="000B715C">
        <w:t>, Т. Н. Катанова // Цифровая дидактика</w:t>
      </w:r>
      <w:proofErr w:type="gramStart"/>
      <w:r w:rsidRPr="000B715C">
        <w:t xml:space="preserve"> :</w:t>
      </w:r>
      <w:proofErr w:type="gramEnd"/>
      <w:r w:rsidRPr="000B715C">
        <w:t xml:space="preserve"> Сборник статей по материалам X</w:t>
      </w:r>
      <w:proofErr w:type="gramStart"/>
      <w:r w:rsidRPr="000B715C">
        <w:t>Х</w:t>
      </w:r>
      <w:proofErr w:type="gramEnd"/>
      <w:r w:rsidRPr="000B715C"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12-15. – EDN MLWXRV.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t>Катанова, Т. Н. Формирование безопасного цифрового поведения в основной школе / Т. Н. Катанова, С. М. Панина // Цифровая дидактика</w:t>
      </w:r>
      <w:proofErr w:type="gramStart"/>
      <w:r w:rsidRPr="000B715C">
        <w:t xml:space="preserve"> :</w:t>
      </w:r>
      <w:proofErr w:type="gramEnd"/>
      <w:r w:rsidRPr="000B715C">
        <w:t xml:space="preserve"> Сборник статей по материалам X</w:t>
      </w:r>
      <w:proofErr w:type="gramStart"/>
      <w:r w:rsidRPr="000B715C">
        <w:t>Х</w:t>
      </w:r>
      <w:proofErr w:type="gramEnd"/>
      <w:r w:rsidRPr="000B715C"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54-58. – EDN VHQTJX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t xml:space="preserve">Катанова Т.Н. Об особенностях индивидуального проектирования в учебных заведениях среднего профессионального образования /Катанова Т.Н., </w:t>
      </w:r>
      <w:proofErr w:type="spellStart"/>
      <w:r w:rsidRPr="000B715C">
        <w:t>Сединина</w:t>
      </w:r>
      <w:proofErr w:type="spellEnd"/>
      <w:r w:rsidRPr="000B715C">
        <w:t xml:space="preserve"> Л.В.// Наука и образование в обеспечении устойчивого развития человеческого потенциала в условиях перехода к цифровой экономике: Сборник статей по материалам XII </w:t>
      </w:r>
      <w:proofErr w:type="gramStart"/>
      <w:r w:rsidRPr="000B715C">
        <w:t>Международной</w:t>
      </w:r>
      <w:proofErr w:type="gramEnd"/>
      <w:r w:rsidRPr="000B715C">
        <w:t xml:space="preserve"> научно-практическая конференция 17 – 18 апреля 2025 г. – Пермь: Пермский государственный гуманитарно-педагогический университет, 2025. – С. 139-142</w:t>
      </w:r>
      <w:r>
        <w:t>.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</w:pPr>
      <w:r w:rsidRPr="000B715C">
        <w:t>Худякова, А. В. Исследовательские проекты по физике как форма проведения учебной практики будущих учителей физики / А. В. Худякова // Проблемы учебного физического эксперимента</w:t>
      </w:r>
      <w:proofErr w:type="gramStart"/>
      <w:r w:rsidRPr="000B715C">
        <w:t xml:space="preserve"> :</w:t>
      </w:r>
      <w:proofErr w:type="gramEnd"/>
      <w:r w:rsidRPr="000B715C">
        <w:t xml:space="preserve"> Материалы XXX Всероссийской научно-практической конференции с международным участием, Глазов, 24–25 января 2025 года. – Москва: ИСРО РАО, 2025. – С. 45-47. – EDN LHOBAF.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</w:pPr>
      <w:r w:rsidRPr="000B715C">
        <w:t>Худякова, А. В. Подготовка педагогов к проектированию цифровых инженерных кейсов для профессионального самоопределения школьников / А. В. Худякова // Образовательное пространство в информационную эпоху</w:t>
      </w:r>
      <w:proofErr w:type="gramStart"/>
      <w:r w:rsidRPr="000B715C">
        <w:t xml:space="preserve"> :</w:t>
      </w:r>
      <w:proofErr w:type="gramEnd"/>
      <w:r w:rsidRPr="000B715C">
        <w:t xml:space="preserve"> Сборник научных трудов международной научно-практической конференции, Москва, 03 июня 2025 года. – Москва: Российская академия образования, 2025. – С. 561-572. – EDN MYHVHU.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</w:pPr>
      <w:r w:rsidRPr="000B715C">
        <w:t>Худякова А.В. Перспективы использования сквозных технологий в образовании // Цифровая дидактика: Сборник статей по материалам X</w:t>
      </w:r>
      <w:proofErr w:type="gramStart"/>
      <w:r w:rsidRPr="000B715C">
        <w:t>Х</w:t>
      </w:r>
      <w:proofErr w:type="gramEnd"/>
      <w:r w:rsidRPr="000B715C">
        <w:t xml:space="preserve">VIII Межрегиональной научно-методической конференции и II Всероссийской научно-практической конференции, Пермь, 11 января – 27 марта  2025 г. – Пермь: ПГГПУ, 2025. С. 99-102. URL: </w:t>
      </w:r>
      <w:hyperlink r:id="rId15" w:history="1">
        <w:r w:rsidRPr="008C7472">
          <w:rPr>
            <w:rStyle w:val="af"/>
          </w:rPr>
          <w:t>https://elibrary.ru/item.asp?id=82903969</w:t>
        </w:r>
      </w:hyperlink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ind w:left="714" w:hanging="357"/>
        <w:jc w:val="both"/>
      </w:pPr>
      <w:r w:rsidRPr="000B715C">
        <w:t>Худякова А.В., Артемьева Е.В. Повышение эффективности обучения основам беспилотных летательных аппаратов (БПЛА) в рамках учебного предмета «Труд (технология)» в 8 классе // Вестник Пермского государственного гуманитарно-педагогического университета. Серия: Информационные компьютерные технологии в образовании. – 2025. – № 21.</w:t>
      </w:r>
    </w:p>
    <w:p w:rsidR="00F65B2B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lastRenderedPageBreak/>
        <w:t>Худякова А.В. Методическая система подготовки будущих педагогов к использованию технологий искусственного интеллекта и анализа данных в профессиональной деятельности // Искусственный интеллект в решении актуальных социальных и экономических проблем XXI века</w:t>
      </w:r>
      <w:proofErr w:type="gramStart"/>
      <w:r w:rsidRPr="000B715C">
        <w:t xml:space="preserve"> :</w:t>
      </w:r>
      <w:proofErr w:type="gramEnd"/>
      <w:r w:rsidRPr="000B715C">
        <w:t xml:space="preserve"> Сборник статей по материалам Десятой всероссийской научно-практической конференции с международным участием, Пермь, 09–10 октября 2025 года. – Пермь: ПГНИУ, 2025. – С. 327-330.</w:t>
      </w:r>
      <w:r>
        <w:t xml:space="preserve"> </w:t>
      </w:r>
      <w:r w:rsidRPr="003654F1">
        <w:t>– EDN TCHETK.</w:t>
      </w:r>
    </w:p>
    <w:p w:rsidR="00F65B2B" w:rsidRPr="007A0289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t>Худякова А.В. Подготовка будущих учителей физики к использованию сквозных цифровых технологий в учебном процессе // Физика в системе современного образования (ФССО-2025): Материалы XVIII Международной конференции, Санкт-Петербург, 23-26 июня 2025 г. – Санкт-Петербург: РГПУ им. А.И. Герцена, 2025.</w:t>
      </w:r>
      <w:r>
        <w:t xml:space="preserve"> С</w:t>
      </w:r>
      <w:r w:rsidRPr="007A0289">
        <w:t xml:space="preserve">.394-400. </w:t>
      </w:r>
      <w:r w:rsidRPr="003654F1">
        <w:rPr>
          <w:lang w:val="en-US"/>
        </w:rPr>
        <w:t>URL</w:t>
      </w:r>
      <w:r w:rsidRPr="007A0289">
        <w:t xml:space="preserve">: </w:t>
      </w:r>
      <w:hyperlink r:id="rId16" w:history="1">
        <w:r w:rsidRPr="008C7472">
          <w:rPr>
            <w:rStyle w:val="af"/>
            <w:lang w:val="en-US"/>
          </w:rPr>
          <w:t>https</w:t>
        </w:r>
        <w:r w:rsidRPr="007A0289">
          <w:rPr>
            <w:rStyle w:val="af"/>
          </w:rPr>
          <w:t>://</w:t>
        </w:r>
        <w:proofErr w:type="spellStart"/>
        <w:r w:rsidRPr="008C7472">
          <w:rPr>
            <w:rStyle w:val="af"/>
            <w:lang w:val="en-US"/>
          </w:rPr>
          <w:t>psme</w:t>
        </w:r>
        <w:proofErr w:type="spellEnd"/>
        <w:r w:rsidRPr="007A0289">
          <w:rPr>
            <w:rStyle w:val="af"/>
          </w:rPr>
          <w:t>.</w:t>
        </w:r>
        <w:proofErr w:type="spellStart"/>
        <w:r w:rsidRPr="008C7472">
          <w:rPr>
            <w:rStyle w:val="af"/>
            <w:lang w:val="en-US"/>
          </w:rPr>
          <w:t>herzen</w:t>
        </w:r>
        <w:proofErr w:type="spellEnd"/>
        <w:r w:rsidRPr="007A0289">
          <w:rPr>
            <w:rStyle w:val="af"/>
          </w:rPr>
          <w:t>.</w:t>
        </w:r>
        <w:proofErr w:type="spellStart"/>
        <w:r w:rsidRPr="008C7472">
          <w:rPr>
            <w:rStyle w:val="af"/>
            <w:lang w:val="en-US"/>
          </w:rPr>
          <w:t>spb</w:t>
        </w:r>
        <w:proofErr w:type="spellEnd"/>
        <w:r w:rsidRPr="007A0289">
          <w:rPr>
            <w:rStyle w:val="af"/>
          </w:rPr>
          <w:t>.</w:t>
        </w:r>
        <w:proofErr w:type="spellStart"/>
        <w:r w:rsidRPr="008C7472">
          <w:rPr>
            <w:rStyle w:val="af"/>
            <w:lang w:val="en-US"/>
          </w:rPr>
          <w:t>ru</w:t>
        </w:r>
        <w:proofErr w:type="spellEnd"/>
        <w:r w:rsidRPr="007A0289">
          <w:rPr>
            <w:rStyle w:val="af"/>
          </w:rPr>
          <w:t>/</w:t>
        </w:r>
        <w:r w:rsidRPr="008C7472">
          <w:rPr>
            <w:rStyle w:val="af"/>
            <w:lang w:val="en-US"/>
          </w:rPr>
          <w:t>proceedings</w:t>
        </w:r>
        <w:r w:rsidRPr="007A0289">
          <w:rPr>
            <w:rStyle w:val="af"/>
          </w:rPr>
          <w:t>/</w:t>
        </w:r>
        <w:proofErr w:type="spellStart"/>
        <w:r w:rsidRPr="008C7472">
          <w:rPr>
            <w:rStyle w:val="af"/>
            <w:lang w:val="en-US"/>
          </w:rPr>
          <w:t>psme</w:t>
        </w:r>
        <w:proofErr w:type="spellEnd"/>
        <w:r w:rsidRPr="007A0289">
          <w:rPr>
            <w:rStyle w:val="af"/>
          </w:rPr>
          <w:t>-2025.</w:t>
        </w:r>
        <w:proofErr w:type="spellStart"/>
        <w:r w:rsidRPr="008C7472">
          <w:rPr>
            <w:rStyle w:val="af"/>
            <w:lang w:val="en-US"/>
          </w:rPr>
          <w:t>pdf</w:t>
        </w:r>
        <w:proofErr w:type="spellEnd"/>
      </w:hyperlink>
      <w:r w:rsidRPr="007A0289">
        <w:t xml:space="preserve"> </w:t>
      </w:r>
    </w:p>
    <w:p w:rsidR="00F65B2B" w:rsidRPr="007A0289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  <w:rPr>
          <w:lang w:val="en-US"/>
        </w:rPr>
      </w:pPr>
      <w:r w:rsidRPr="003654F1">
        <w:rPr>
          <w:lang w:val="en-US"/>
        </w:rPr>
        <w:t xml:space="preserve">A.V. </w:t>
      </w:r>
      <w:proofErr w:type="spellStart"/>
      <w:r w:rsidRPr="003654F1">
        <w:rPr>
          <w:lang w:val="en-US"/>
        </w:rPr>
        <w:t>Hudyakova</w:t>
      </w:r>
      <w:proofErr w:type="spellEnd"/>
      <w:r w:rsidRPr="003654F1">
        <w:rPr>
          <w:lang w:val="en-US"/>
        </w:rPr>
        <w:t xml:space="preserve">, N.L. </w:t>
      </w:r>
      <w:proofErr w:type="spellStart"/>
      <w:r w:rsidRPr="003654F1">
        <w:rPr>
          <w:lang w:val="en-US"/>
        </w:rPr>
        <w:t>Kazarinova</w:t>
      </w:r>
      <w:proofErr w:type="spellEnd"/>
      <w:r w:rsidRPr="003654F1">
        <w:rPr>
          <w:lang w:val="en-US"/>
        </w:rPr>
        <w:t xml:space="preserve">, A.V. </w:t>
      </w:r>
      <w:proofErr w:type="spellStart"/>
      <w:r w:rsidRPr="003654F1">
        <w:rPr>
          <w:lang w:val="en-US"/>
        </w:rPr>
        <w:t>Terekhina</w:t>
      </w:r>
      <w:proofErr w:type="spellEnd"/>
      <w:r w:rsidRPr="003654F1">
        <w:rPr>
          <w:lang w:val="en-US"/>
        </w:rPr>
        <w:t xml:space="preserve">. The development of digital competencies among pedagogical university students in the context of the transition to a data economy // Digital Transformation, Cultural Innovation, and Interdisciplinary Education in the CIS Countries: Insights from Global Research and Regional Perspectives. Part I. Digital Transformation and AI in Education, 2025, pp. 25-30. ISBN 979-8-268-64152-3 </w:t>
      </w:r>
    </w:p>
    <w:p w:rsidR="00F65B2B" w:rsidRPr="003654F1" w:rsidRDefault="00F65B2B" w:rsidP="00F65B2B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3654F1">
        <w:t xml:space="preserve">Худякова, А. В. Подготовка будущих учителей физики к </w:t>
      </w:r>
      <w:proofErr w:type="spellStart"/>
      <w:r w:rsidRPr="003654F1">
        <w:t>профориентационной</w:t>
      </w:r>
      <w:proofErr w:type="spellEnd"/>
      <w:r w:rsidRPr="003654F1">
        <w:t xml:space="preserve"> работе со школьниками / А. В. Худякова // Физико-математическое и технологическое образование: проблемы и перспективы развития</w:t>
      </w:r>
      <w:proofErr w:type="gramStart"/>
      <w:r w:rsidRPr="003654F1">
        <w:t xml:space="preserve"> :</w:t>
      </w:r>
      <w:proofErr w:type="gramEnd"/>
      <w:r w:rsidRPr="003654F1">
        <w:t xml:space="preserve"> Материалы XI Всероссийской (с международным участием) научно-методической конференции, посвященной 110-летию со дня рождения крупного российского физика Б. М. Яворского, Москва, 03–05 марта 2025 года. – Москва: Московский педагогический государственный университет, 2025. С. 379-383.</w:t>
      </w:r>
    </w:p>
    <w:p w:rsidR="00F65B2B" w:rsidRDefault="00F65B2B" w:rsidP="00F65B2B">
      <w:pPr>
        <w:rPr>
          <w:b/>
        </w:rPr>
      </w:pPr>
    </w:p>
    <w:p w:rsidR="00F65B2B" w:rsidRDefault="00F65B2B" w:rsidP="00D56605">
      <w:pPr>
        <w:spacing w:after="0" w:line="240" w:lineRule="auto"/>
        <w:ind w:left="709"/>
        <w:rPr>
          <w:rFonts w:asciiTheme="minorHAnsi" w:hAnsiTheme="minorHAnsi" w:cstheme="minorHAnsi"/>
          <w:sz w:val="26"/>
          <w:szCs w:val="26"/>
          <w:lang w:val="en-US"/>
        </w:rPr>
      </w:pPr>
      <w:r w:rsidRPr="00D56605">
        <w:rPr>
          <w:rFonts w:asciiTheme="minorHAnsi" w:hAnsiTheme="minorHAnsi" w:cstheme="minorHAnsi"/>
          <w:sz w:val="26"/>
          <w:szCs w:val="26"/>
        </w:rPr>
        <w:t>Научно-исследовательская р</w:t>
      </w:r>
      <w:r w:rsidR="00D56605">
        <w:rPr>
          <w:rFonts w:asciiTheme="minorHAnsi" w:hAnsiTheme="minorHAnsi" w:cstheme="minorHAnsi"/>
          <w:sz w:val="26"/>
          <w:szCs w:val="26"/>
        </w:rPr>
        <w:t>абота студентов</w:t>
      </w:r>
    </w:p>
    <w:p w:rsidR="00D56605" w:rsidRPr="00D56605" w:rsidRDefault="00D56605" w:rsidP="00D56605">
      <w:pPr>
        <w:spacing w:after="0" w:line="240" w:lineRule="auto"/>
        <w:ind w:left="709"/>
        <w:rPr>
          <w:rFonts w:asciiTheme="minorHAnsi" w:hAnsiTheme="minorHAnsi" w:cstheme="minorHAnsi"/>
          <w:sz w:val="26"/>
          <w:szCs w:val="26"/>
          <w:lang w:val="en-US"/>
        </w:rPr>
      </w:pPr>
    </w:p>
    <w:p w:rsidR="00F65B2B" w:rsidRPr="00D56605" w:rsidRDefault="00D56605" w:rsidP="00D56605">
      <w:pPr>
        <w:spacing w:after="0" w:line="240" w:lineRule="auto"/>
        <w:ind w:left="709"/>
        <w:rPr>
          <w:rFonts w:asciiTheme="minorHAnsi" w:hAnsiTheme="minorHAnsi" w:cstheme="minorHAnsi"/>
          <w:sz w:val="26"/>
          <w:szCs w:val="26"/>
          <w:lang w:val="en-US"/>
        </w:rPr>
      </w:pPr>
      <w:r>
        <w:rPr>
          <w:rFonts w:asciiTheme="minorHAnsi" w:hAnsiTheme="minorHAnsi" w:cstheme="minorHAnsi"/>
          <w:sz w:val="26"/>
          <w:szCs w:val="26"/>
        </w:rPr>
        <w:t>Общие сведения</w:t>
      </w:r>
    </w:p>
    <w:p w:rsidR="00D56605" w:rsidRPr="00D56605" w:rsidRDefault="00D56605" w:rsidP="00D56605">
      <w:pPr>
        <w:spacing w:after="0" w:line="240" w:lineRule="auto"/>
        <w:rPr>
          <w:rFonts w:asciiTheme="minorHAnsi" w:hAnsiTheme="minorHAnsi" w:cstheme="minorHAnsi"/>
          <w:sz w:val="26"/>
          <w:szCs w:val="26"/>
          <w:lang w:val="en-US"/>
        </w:rPr>
      </w:pPr>
    </w:p>
    <w:tbl>
      <w:tblPr>
        <w:tblStyle w:val="a6"/>
        <w:tblW w:w="0" w:type="auto"/>
        <w:tblInd w:w="420" w:type="dxa"/>
        <w:tblLook w:val="04A0" w:firstRow="1" w:lastRow="0" w:firstColumn="1" w:lastColumn="0" w:noHBand="0" w:noVBand="1"/>
      </w:tblPr>
      <w:tblGrid>
        <w:gridCol w:w="3458"/>
        <w:gridCol w:w="1554"/>
        <w:gridCol w:w="1881"/>
        <w:gridCol w:w="1554"/>
        <w:gridCol w:w="1554"/>
      </w:tblGrid>
      <w:tr w:rsidR="00D56605" w:rsidTr="00D56605">
        <w:tc>
          <w:tcPr>
            <w:tcW w:w="379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Направления подготовки, реализуемые на факультете / кафедре</w:t>
            </w: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Общее количество студентов по направлению на факультете</w:t>
            </w:r>
          </w:p>
        </w:tc>
        <w:tc>
          <w:tcPr>
            <w:tcW w:w="1985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Количество студентов, имеющих научные достижения (публикация или доклад – студент считается 1 раз)</w:t>
            </w: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Количество публикаций студентов по направлению (по кафедре)</w:t>
            </w: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Количество докладов студентов по направлению (по кафедре)</w:t>
            </w:r>
          </w:p>
        </w:tc>
      </w:tr>
      <w:tr w:rsidR="00D56605" w:rsidTr="00D56605">
        <w:tc>
          <w:tcPr>
            <w:tcW w:w="3799" w:type="dxa"/>
          </w:tcPr>
          <w:p w:rsidR="00F65B2B" w:rsidRPr="00406865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  <w:r w:rsidRPr="00406865">
              <w:t>44.03.05 Педагогическое образование (с двумя профилями подготовки), направленность (профили) «Экономика и Информатика»</w:t>
            </w:r>
          </w:p>
        </w:tc>
        <w:tc>
          <w:tcPr>
            <w:tcW w:w="1559" w:type="dxa"/>
          </w:tcPr>
          <w:p w:rsidR="00F65B2B" w:rsidRPr="00C91AB0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>
              <w:t>19</w:t>
            </w:r>
          </w:p>
        </w:tc>
        <w:tc>
          <w:tcPr>
            <w:tcW w:w="1985" w:type="dxa"/>
          </w:tcPr>
          <w:p w:rsidR="00F65B2B" w:rsidRPr="000832C8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65B2B" w:rsidRPr="000832C8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F65B2B" w:rsidRPr="000832C8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>
              <w:t>4</w:t>
            </w:r>
          </w:p>
        </w:tc>
      </w:tr>
      <w:tr w:rsidR="00D56605" w:rsidTr="00D56605">
        <w:tc>
          <w:tcPr>
            <w:tcW w:w="3799" w:type="dxa"/>
          </w:tcPr>
          <w:p w:rsidR="00F65B2B" w:rsidRPr="00406865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  <w:r w:rsidRPr="00406865">
              <w:t>44.03.05 Педагогическое образование (с двумя профилями подготовки), направленность (профили) «Информатика и Математика»</w:t>
            </w: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</w:p>
        </w:tc>
        <w:tc>
          <w:tcPr>
            <w:tcW w:w="1559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</w:p>
        </w:tc>
        <w:tc>
          <w:tcPr>
            <w:tcW w:w="1559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</w:p>
        </w:tc>
      </w:tr>
      <w:tr w:rsidR="00D56605" w:rsidTr="00D56605">
        <w:tc>
          <w:tcPr>
            <w:tcW w:w="3799" w:type="dxa"/>
          </w:tcPr>
          <w:p w:rsidR="00F65B2B" w:rsidRPr="00406865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  <w:r w:rsidRPr="00406865">
              <w:t>44.03.05 Педагогическое образование (с двумя профилями подготовки), направленность (профили) «Информатика и Дополнительное образование»</w:t>
            </w:r>
          </w:p>
        </w:tc>
        <w:tc>
          <w:tcPr>
            <w:tcW w:w="1559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 w:rsidRPr="002E631D">
              <w:t>5</w:t>
            </w:r>
          </w:p>
        </w:tc>
        <w:tc>
          <w:tcPr>
            <w:tcW w:w="1985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 w:rsidRPr="002E631D">
              <w:t>2</w:t>
            </w:r>
          </w:p>
        </w:tc>
        <w:tc>
          <w:tcPr>
            <w:tcW w:w="1559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center"/>
            </w:pPr>
            <w:r w:rsidRPr="002E631D">
              <w:t>2</w:t>
            </w:r>
          </w:p>
        </w:tc>
        <w:tc>
          <w:tcPr>
            <w:tcW w:w="1559" w:type="dxa"/>
          </w:tcPr>
          <w:p w:rsidR="00F65B2B" w:rsidRPr="002E631D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</w:p>
        </w:tc>
      </w:tr>
      <w:tr w:rsidR="00D56605" w:rsidTr="00D56605">
        <w:tc>
          <w:tcPr>
            <w:tcW w:w="3799" w:type="dxa"/>
          </w:tcPr>
          <w:p w:rsidR="00F65B2B" w:rsidRPr="00406865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  <w:r w:rsidRPr="00406865">
              <w:t xml:space="preserve">44.03.05 Педагогическое образование (с двумя профилями </w:t>
            </w:r>
            <w:r w:rsidRPr="00406865">
              <w:lastRenderedPageBreak/>
              <w:t>подготовки), направленность (профили) «Финансово-экономическое образование и профиль по выбору (Информатика, Обществознание)»</w:t>
            </w: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</w:tr>
      <w:tr w:rsidR="00D56605" w:rsidTr="00D56605">
        <w:tc>
          <w:tcPr>
            <w:tcW w:w="3799" w:type="dxa"/>
          </w:tcPr>
          <w:p w:rsidR="00F65B2B" w:rsidRPr="00406865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</w:pPr>
            <w:r w:rsidRPr="00406865">
              <w:lastRenderedPageBreak/>
              <w:t>44.03.05 Педагогическое образование (с двумя профилями подготовки), направленность (профили) «Информатика</w:t>
            </w:r>
            <w:r>
              <w:t xml:space="preserve"> и Труд</w:t>
            </w:r>
            <w:r w:rsidRPr="00406865">
              <w:t>»</w:t>
            </w: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985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1559" w:type="dxa"/>
          </w:tcPr>
          <w:p w:rsidR="00F65B2B" w:rsidRDefault="00F65B2B" w:rsidP="00D56605">
            <w:pPr>
              <w:pStyle w:val="a5"/>
              <w:tabs>
                <w:tab w:val="left" w:pos="284"/>
                <w:tab w:val="left" w:pos="567"/>
              </w:tabs>
              <w:spacing w:after="0" w:line="240" w:lineRule="auto"/>
              <w:ind w:left="0"/>
              <w:rPr>
                <w:b/>
              </w:rPr>
            </w:pPr>
          </w:p>
        </w:tc>
      </w:tr>
    </w:tbl>
    <w:p w:rsidR="00F65B2B" w:rsidRDefault="00F65B2B" w:rsidP="00F65B2B">
      <w:pPr>
        <w:ind w:firstLine="709"/>
      </w:pPr>
    </w:p>
    <w:p w:rsidR="00F65B2B" w:rsidRDefault="00F65B2B" w:rsidP="00F65B2B">
      <w:pPr>
        <w:ind w:firstLine="709"/>
      </w:pPr>
      <w:r w:rsidRPr="00502895">
        <w:t>Публикации студентов</w:t>
      </w:r>
      <w:r>
        <w:t xml:space="preserve"> </w:t>
      </w:r>
      <w:r w:rsidRPr="00851501">
        <w:t>по направлениям подготовки факультета</w:t>
      </w:r>
      <w:r w:rsidRPr="00502895">
        <w:t>:</w:t>
      </w:r>
      <w:r>
        <w:t xml:space="preserve"> </w:t>
      </w:r>
    </w:p>
    <w:p w:rsidR="00F65B2B" w:rsidRPr="00937457" w:rsidRDefault="00F65B2B" w:rsidP="00D56605">
      <w:pPr>
        <w:spacing w:after="0" w:line="240" w:lineRule="auto"/>
        <w:jc w:val="both"/>
      </w:pPr>
      <w:r w:rsidRPr="00406865">
        <w:t>44.03.05 Педагогическое образование (с двумя профилями подготовки), направленность (профили) «Экономика и Информатика»</w:t>
      </w:r>
      <w:r>
        <w:t>: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r w:rsidRPr="000B715C">
        <w:t>Ахонов</w:t>
      </w:r>
      <w:proofErr w:type="spellEnd"/>
      <w:r w:rsidRPr="000B715C">
        <w:t xml:space="preserve">, Д. А. О формировании алгоритмического мышления в школьном курсе информатики на основе среды «Кумир» / Д. А. </w:t>
      </w:r>
      <w:proofErr w:type="spellStart"/>
      <w:r w:rsidRPr="000B715C">
        <w:t>Ахонов</w:t>
      </w:r>
      <w:proofErr w:type="spellEnd"/>
      <w:r w:rsidRPr="000B715C">
        <w:t>, Т. Н. Катанова // Цифровая дидактика</w:t>
      </w:r>
      <w:proofErr w:type="gramStart"/>
      <w:r w:rsidRPr="000B715C">
        <w:t xml:space="preserve"> :</w:t>
      </w:r>
      <w:proofErr w:type="gramEnd"/>
      <w:r w:rsidRPr="000B715C">
        <w:t xml:space="preserve"> Сборник статей по материалам X</w:t>
      </w:r>
      <w:proofErr w:type="gramStart"/>
      <w:r w:rsidRPr="000B715C">
        <w:t>Х</w:t>
      </w:r>
      <w:proofErr w:type="gramEnd"/>
      <w:r w:rsidRPr="000B715C"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12-15. – EDN MLWXRV.</w:t>
      </w:r>
      <w:r w:rsidRPr="002E631D">
        <w:t xml:space="preserve"> </w:t>
      </w:r>
      <w:r>
        <w:t>(публикация и доклад)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t>Катанова, Т. Н. Формирование безопасного цифрового поведения в основной школе / Т. Н. Катанова, С. М. Панина // Цифровая дидактика</w:t>
      </w:r>
      <w:proofErr w:type="gramStart"/>
      <w:r w:rsidRPr="000B715C">
        <w:t xml:space="preserve"> :</w:t>
      </w:r>
      <w:proofErr w:type="gramEnd"/>
      <w:r w:rsidRPr="000B715C">
        <w:t xml:space="preserve"> Сборник статей по материалам X</w:t>
      </w:r>
      <w:proofErr w:type="gramStart"/>
      <w:r w:rsidRPr="000B715C">
        <w:t>Х</w:t>
      </w:r>
      <w:proofErr w:type="gramEnd"/>
      <w:r w:rsidRPr="000B715C">
        <w:t>VIII Межрегиональной научно-методической конференции и II Всероссийской научно-практической конференции, Пермь, 11 января – 27 2025 года. – Пермь: Пермский государственный гуманитарно-педагогический университет, 2025. – С. 54-58. – EDN VHQTJX</w:t>
      </w:r>
      <w:r>
        <w:t xml:space="preserve"> (публикация и доклад)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 w:rsidRPr="000B715C">
        <w:t xml:space="preserve">Катанова Т.Н. Об особенностях индивидуального проектирования в учебных заведениях среднего профессионального образования /Катанова Т.Н., </w:t>
      </w:r>
      <w:proofErr w:type="spellStart"/>
      <w:r w:rsidRPr="000B715C">
        <w:t>Сединина</w:t>
      </w:r>
      <w:proofErr w:type="spellEnd"/>
      <w:r w:rsidRPr="000B715C">
        <w:t xml:space="preserve"> Л.В.// Наука и образование в обеспечении устойчивого развития человеческого потенциала в условиях перехода к цифровой экономике: Сборник статей по материалам XII </w:t>
      </w:r>
      <w:proofErr w:type="gramStart"/>
      <w:r w:rsidRPr="000B715C">
        <w:t>Международной</w:t>
      </w:r>
      <w:proofErr w:type="gramEnd"/>
      <w:r w:rsidRPr="000B715C">
        <w:t xml:space="preserve"> научно-практическая конференция 17 – 18 апреля 2025 г. – Пермь: Пермский государственный гуманитарно-педагогический университет, 2025. – С. 139-142</w:t>
      </w:r>
      <w:r>
        <w:t>. (публикация и доклад)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proofErr w:type="spellStart"/>
      <w:proofErr w:type="gramStart"/>
      <w:r w:rsidRPr="006908D4">
        <w:t>Вагулин</w:t>
      </w:r>
      <w:proofErr w:type="spellEnd"/>
      <w:r w:rsidRPr="006908D4">
        <w:t xml:space="preserve"> И.А., Половина И.П. Разработка дидактических материалов по курсу «язык программирования </w:t>
      </w:r>
      <w:proofErr w:type="spellStart"/>
      <w:r w:rsidRPr="006908D4">
        <w:t>Python</w:t>
      </w:r>
      <w:proofErr w:type="spellEnd"/>
      <w:r w:rsidRPr="006908D4">
        <w:t xml:space="preserve"> и обработка больших данных» для среднего профессионального образования 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</w:t>
      </w:r>
      <w:proofErr w:type="gramEnd"/>
      <w:r w:rsidRPr="006908D4">
        <w:t xml:space="preserve"> Том 2 /редакционная коллегия: В.П. </w:t>
      </w:r>
      <w:proofErr w:type="spellStart"/>
      <w:r w:rsidRPr="006908D4">
        <w:t>Пфлюг</w:t>
      </w:r>
      <w:proofErr w:type="spellEnd"/>
      <w:r w:rsidRPr="006908D4">
        <w:t xml:space="preserve">, Е.Б. </w:t>
      </w:r>
      <w:proofErr w:type="spellStart"/>
      <w:r w:rsidRPr="006908D4">
        <w:t>Аликина</w:t>
      </w:r>
      <w:proofErr w:type="spellEnd"/>
      <w:r w:rsidRPr="006908D4">
        <w:t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19-24</w:t>
      </w:r>
      <w:r>
        <w:t>. (публикация и доклад)</w:t>
      </w:r>
    </w:p>
    <w:p w:rsidR="00D56605" w:rsidRDefault="00D56605" w:rsidP="00D56605">
      <w:pPr>
        <w:spacing w:after="0" w:line="240" w:lineRule="auto"/>
        <w:jc w:val="both"/>
        <w:rPr>
          <w:lang w:val="en-US"/>
        </w:rPr>
      </w:pPr>
    </w:p>
    <w:p w:rsidR="00F65B2B" w:rsidRPr="002E631D" w:rsidRDefault="00F65B2B" w:rsidP="00D56605">
      <w:pPr>
        <w:spacing w:after="0" w:line="240" w:lineRule="auto"/>
        <w:jc w:val="both"/>
      </w:pPr>
      <w:r w:rsidRPr="00406865">
        <w:t>44.03.05 Педагогическое образование (с двумя профилями подготовки), направленность (профили) «Информатика и Дополнительное образование»</w:t>
      </w:r>
      <w:r>
        <w:t>:</w:t>
      </w:r>
    </w:p>
    <w:p w:rsidR="00F65B2B" w:rsidRDefault="00F65B2B" w:rsidP="00D56605">
      <w:pPr>
        <w:pStyle w:val="a5"/>
        <w:numPr>
          <w:ilvl w:val="0"/>
          <w:numId w:val="36"/>
        </w:numPr>
        <w:tabs>
          <w:tab w:val="left" w:pos="284"/>
          <w:tab w:val="left" w:pos="709"/>
        </w:tabs>
        <w:spacing w:after="0" w:line="240" w:lineRule="auto"/>
        <w:jc w:val="both"/>
      </w:pPr>
      <w:r>
        <w:t>Казакова С.А.</w:t>
      </w:r>
      <w:r w:rsidRPr="006908D4">
        <w:t xml:space="preserve">, </w:t>
      </w:r>
      <w:r>
        <w:t xml:space="preserve">Кожевникова К.С., </w:t>
      </w:r>
      <w:proofErr w:type="spellStart"/>
      <w:r>
        <w:t>Мехедов</w:t>
      </w:r>
      <w:proofErr w:type="spellEnd"/>
      <w:r>
        <w:t xml:space="preserve"> В.В.</w:t>
      </w:r>
      <w:r w:rsidRPr="006908D4">
        <w:t xml:space="preserve"> </w:t>
      </w:r>
      <w:r>
        <w:t>Р</w:t>
      </w:r>
      <w:r w:rsidRPr="001F0A7C">
        <w:t xml:space="preserve">азработка дистанционного курса по </w:t>
      </w:r>
      <w:proofErr w:type="spellStart"/>
      <w:r w:rsidRPr="001F0A7C">
        <w:t>no-code</w:t>
      </w:r>
      <w:proofErr w:type="spellEnd"/>
      <w:r w:rsidRPr="001F0A7C">
        <w:t xml:space="preserve"> программированию на основе платформы </w:t>
      </w:r>
      <w:proofErr w:type="spellStart"/>
      <w:r w:rsidRPr="001F0A7C">
        <w:t>Mit</w:t>
      </w:r>
      <w:proofErr w:type="spellEnd"/>
      <w:r w:rsidRPr="001F0A7C">
        <w:t xml:space="preserve"> </w:t>
      </w:r>
      <w:proofErr w:type="spellStart"/>
      <w:r w:rsidRPr="001F0A7C">
        <w:t>App</w:t>
      </w:r>
      <w:proofErr w:type="spellEnd"/>
      <w:r w:rsidRPr="001F0A7C">
        <w:t xml:space="preserve"> </w:t>
      </w:r>
      <w:proofErr w:type="spellStart"/>
      <w:r w:rsidRPr="001F0A7C">
        <w:t>Inventor</w:t>
      </w:r>
      <w:proofErr w:type="spellEnd"/>
      <w:r>
        <w:t>.</w:t>
      </w:r>
      <w:r w:rsidRPr="001F0A7C">
        <w:t xml:space="preserve"> </w:t>
      </w:r>
      <w:r w:rsidRPr="006908D4">
        <w:t xml:space="preserve">– Наука и образование в обеспечении устойчивого развития человеческого потенциала в условиях перехода к цифровой экономике: материалы XII Международной научно-практической конференции (17–18 апреля 2025 г., Пермь, Россия): в 2 томах. Том 2 /редакционная коллегия: В.П. </w:t>
      </w:r>
      <w:proofErr w:type="spellStart"/>
      <w:r w:rsidRPr="006908D4">
        <w:t>Пфлюг</w:t>
      </w:r>
      <w:proofErr w:type="spellEnd"/>
      <w:r w:rsidRPr="006908D4">
        <w:t xml:space="preserve">, Е.Б. </w:t>
      </w:r>
      <w:proofErr w:type="spellStart"/>
      <w:r w:rsidRPr="006908D4">
        <w:t>Аликина</w:t>
      </w:r>
      <w:proofErr w:type="spellEnd"/>
      <w:r w:rsidRPr="006908D4">
        <w:t xml:space="preserve">, А.Ю. Скорнякова, А.А. Носков; Пермский государственный гуманитарно-педагогический университет. – Пермь, 2025. –Текст (визуальный): электронный. ISBN 978-5-907676-79-4. Стр. </w:t>
      </w:r>
      <w:r>
        <w:t>58</w:t>
      </w:r>
      <w:r w:rsidRPr="006908D4">
        <w:t>-</w:t>
      </w:r>
      <w:r>
        <w:t>62.</w:t>
      </w:r>
    </w:p>
    <w:p w:rsidR="00F65B2B" w:rsidRPr="00F65B2B" w:rsidRDefault="00F65B2B" w:rsidP="007E242F">
      <w:pPr>
        <w:tabs>
          <w:tab w:val="left" w:pos="1920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</w:p>
    <w:sectPr w:rsidR="00F65B2B" w:rsidRPr="00F65B2B" w:rsidSect="00D56605">
      <w:pgSz w:w="11906" w:h="16838"/>
      <w:pgMar w:top="567" w:right="1134" w:bottom="567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125" w:rsidRDefault="00415125" w:rsidP="00CD154D">
      <w:pPr>
        <w:spacing w:after="0" w:line="240" w:lineRule="auto"/>
      </w:pPr>
      <w:r>
        <w:separator/>
      </w:r>
    </w:p>
  </w:endnote>
  <w:endnote w:type="continuationSeparator" w:id="0">
    <w:p w:rsidR="00415125" w:rsidRDefault="00415125" w:rsidP="00CD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046316"/>
      <w:docPartObj>
        <w:docPartGallery w:val="Page Numbers (Bottom of Page)"/>
        <w:docPartUnique/>
      </w:docPartObj>
    </w:sdtPr>
    <w:sdtContent>
      <w:p w:rsidR="00502299" w:rsidRDefault="0050229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605">
          <w:rPr>
            <w:noProof/>
          </w:rPr>
          <w:t>22</w:t>
        </w:r>
        <w:r>
          <w:fldChar w:fldCharType="end"/>
        </w:r>
      </w:p>
    </w:sdtContent>
  </w:sdt>
  <w:p w:rsidR="00502299" w:rsidRDefault="005022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125" w:rsidRDefault="00415125" w:rsidP="00CD154D">
      <w:pPr>
        <w:spacing w:after="0" w:line="240" w:lineRule="auto"/>
      </w:pPr>
      <w:r>
        <w:separator/>
      </w:r>
    </w:p>
  </w:footnote>
  <w:footnote w:type="continuationSeparator" w:id="0">
    <w:p w:rsidR="00415125" w:rsidRDefault="00415125" w:rsidP="00CD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76"/>
      <w:gridCol w:w="8789"/>
    </w:tblGrid>
    <w:tr w:rsidR="00502299" w:rsidTr="007A5E88">
      <w:tc>
        <w:tcPr>
          <w:tcW w:w="1276" w:type="dxa"/>
        </w:tcPr>
        <w:p w:rsidR="00502299" w:rsidRDefault="00502299" w:rsidP="00FE7BD4">
          <w:pPr>
            <w:pStyle w:val="a7"/>
            <w:jc w:val="center"/>
          </w:pPr>
          <w:r w:rsidRPr="00CD154D">
            <w:rPr>
              <w:noProof/>
              <w:lang w:eastAsia="ru-RU"/>
            </w:rPr>
            <w:drawing>
              <wp:inline distT="0" distB="0" distL="0" distR="0" wp14:anchorId="7F71F6C8" wp14:editId="521542ED">
                <wp:extent cx="673653" cy="668655"/>
                <wp:effectExtent l="0" t="0" r="0" b="0"/>
                <wp:docPr id="1" name="Рисунок 1" descr="C:\Users\1\Pictures\Логотип 2023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\Pictures\Логотип 2023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71" cy="68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</w:tcPr>
        <w:p w:rsidR="00502299" w:rsidRDefault="00502299" w:rsidP="00FE7BD4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МИНИСТЕРСТВО ПРОСВЕЩЕНИЯ РОССИИ</w:t>
          </w:r>
        </w:p>
        <w:p w:rsidR="00502299" w:rsidRDefault="00502299" w:rsidP="00FE7BD4">
          <w:pPr>
            <w:pStyle w:val="a7"/>
            <w:jc w:val="center"/>
            <w:rPr>
              <w:rFonts w:eastAsia="Times New Roman" w:cs="Calibri"/>
              <w:color w:val="000000"/>
              <w:spacing w:val="-2"/>
              <w:lang w:eastAsia="ru-RU"/>
            </w:rPr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ФГБОУ В</w:t>
          </w:r>
          <w:r w:rsidRPr="0088741A">
            <w:rPr>
              <w:rFonts w:eastAsia="Times New Roman" w:cs="Calibri"/>
              <w:color w:val="000000"/>
              <w:spacing w:val="-2"/>
              <w:lang w:eastAsia="ru-RU"/>
            </w:rPr>
            <w:t>О «ПЕРМСКИЙ ГОСУДАРСТВЕННЫЙ ГУМАНИТАРНО-ПЕДАГОГИЧЕСКИЙ УНИВЕРСИТЕТ»</w:t>
          </w:r>
        </w:p>
        <w:p w:rsidR="00502299" w:rsidRDefault="00502299" w:rsidP="00FE7BD4">
          <w:pPr>
            <w:pStyle w:val="a7"/>
            <w:jc w:val="center"/>
          </w:pPr>
          <w:r>
            <w:rPr>
              <w:rFonts w:eastAsia="Times New Roman" w:cs="Calibri"/>
              <w:color w:val="000000"/>
              <w:spacing w:val="-2"/>
              <w:lang w:eastAsia="ru-RU"/>
            </w:rPr>
            <w:t>План работы структурного подразделения ФГБОУ ВО ПГГПУ на учебный год</w:t>
          </w:r>
        </w:p>
      </w:tc>
    </w:tr>
  </w:tbl>
  <w:p w:rsidR="00502299" w:rsidRDefault="00502299" w:rsidP="00FE7BD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560"/>
    <w:multiLevelType w:val="multilevel"/>
    <w:tmpl w:val="3C5C124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Calibri" w:hAnsi="Calibri" w:cs="Calibri" w:hint="default"/>
      </w:rPr>
    </w:lvl>
  </w:abstractNum>
  <w:abstractNum w:abstractNumId="1">
    <w:nsid w:val="04FB47AE"/>
    <w:multiLevelType w:val="hybridMultilevel"/>
    <w:tmpl w:val="5906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9D9B"/>
    <w:multiLevelType w:val="hybridMultilevel"/>
    <w:tmpl w:val="832A59C2"/>
    <w:lvl w:ilvl="0" w:tplc="D79ABB68">
      <w:start w:val="1"/>
      <w:numFmt w:val="decimal"/>
      <w:lvlText w:val="%1."/>
      <w:lvlJc w:val="left"/>
      <w:pPr>
        <w:ind w:left="720" w:hanging="360"/>
      </w:pPr>
    </w:lvl>
    <w:lvl w:ilvl="1" w:tplc="03FC45AC">
      <w:start w:val="1"/>
      <w:numFmt w:val="lowerLetter"/>
      <w:lvlText w:val="%2."/>
      <w:lvlJc w:val="left"/>
      <w:pPr>
        <w:ind w:left="1440" w:hanging="360"/>
      </w:pPr>
    </w:lvl>
    <w:lvl w:ilvl="2" w:tplc="23362508">
      <w:start w:val="1"/>
      <w:numFmt w:val="lowerRoman"/>
      <w:lvlText w:val="%3."/>
      <w:lvlJc w:val="right"/>
      <w:pPr>
        <w:ind w:left="2160" w:hanging="180"/>
      </w:pPr>
    </w:lvl>
    <w:lvl w:ilvl="3" w:tplc="E71A816A">
      <w:start w:val="1"/>
      <w:numFmt w:val="decimal"/>
      <w:lvlText w:val="%4."/>
      <w:lvlJc w:val="left"/>
      <w:pPr>
        <w:ind w:left="2880" w:hanging="360"/>
      </w:pPr>
    </w:lvl>
    <w:lvl w:ilvl="4" w:tplc="2BC0BAD4">
      <w:start w:val="1"/>
      <w:numFmt w:val="lowerLetter"/>
      <w:lvlText w:val="%5."/>
      <w:lvlJc w:val="left"/>
      <w:pPr>
        <w:ind w:left="3600" w:hanging="360"/>
      </w:pPr>
    </w:lvl>
    <w:lvl w:ilvl="5" w:tplc="D9843482">
      <w:start w:val="1"/>
      <w:numFmt w:val="lowerRoman"/>
      <w:lvlText w:val="%6."/>
      <w:lvlJc w:val="right"/>
      <w:pPr>
        <w:ind w:left="4320" w:hanging="180"/>
      </w:pPr>
    </w:lvl>
    <w:lvl w:ilvl="6" w:tplc="DB503CCA">
      <w:start w:val="1"/>
      <w:numFmt w:val="decimal"/>
      <w:lvlText w:val="%7."/>
      <w:lvlJc w:val="left"/>
      <w:pPr>
        <w:ind w:left="5040" w:hanging="360"/>
      </w:pPr>
    </w:lvl>
    <w:lvl w:ilvl="7" w:tplc="8BA0FAA2">
      <w:start w:val="1"/>
      <w:numFmt w:val="lowerLetter"/>
      <w:lvlText w:val="%8."/>
      <w:lvlJc w:val="left"/>
      <w:pPr>
        <w:ind w:left="5760" w:hanging="360"/>
      </w:pPr>
    </w:lvl>
    <w:lvl w:ilvl="8" w:tplc="D7EAA35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27AFB"/>
    <w:multiLevelType w:val="hybridMultilevel"/>
    <w:tmpl w:val="656A30E0"/>
    <w:lvl w:ilvl="0" w:tplc="42485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137EF"/>
    <w:multiLevelType w:val="hybridMultilevel"/>
    <w:tmpl w:val="FB929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0E2B"/>
    <w:multiLevelType w:val="multilevel"/>
    <w:tmpl w:val="685C1F5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1BFE109E"/>
    <w:multiLevelType w:val="hybridMultilevel"/>
    <w:tmpl w:val="60DEB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397559"/>
    <w:multiLevelType w:val="hybridMultilevel"/>
    <w:tmpl w:val="5D9EE6E6"/>
    <w:lvl w:ilvl="0" w:tplc="43E4E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645016"/>
    <w:multiLevelType w:val="hybridMultilevel"/>
    <w:tmpl w:val="B42C76D8"/>
    <w:lvl w:ilvl="0" w:tplc="AEE63690">
      <w:start w:val="3"/>
      <w:numFmt w:val="decimal"/>
      <w:lvlText w:val="%1.."/>
      <w:lvlJc w:val="left"/>
      <w:pPr>
        <w:ind w:left="36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8BC49"/>
    <w:multiLevelType w:val="multilevel"/>
    <w:tmpl w:val="E0BC1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9162"/>
    <w:multiLevelType w:val="multilevel"/>
    <w:tmpl w:val="F9501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D2093"/>
    <w:multiLevelType w:val="hybridMultilevel"/>
    <w:tmpl w:val="9498143A"/>
    <w:lvl w:ilvl="0" w:tplc="9BA0EF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2EE705C1"/>
    <w:multiLevelType w:val="hybridMultilevel"/>
    <w:tmpl w:val="C480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96A03"/>
    <w:multiLevelType w:val="hybridMultilevel"/>
    <w:tmpl w:val="DB1E9D64"/>
    <w:lvl w:ilvl="0" w:tplc="815E5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E2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A1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0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F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8B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66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4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660E8"/>
    <w:multiLevelType w:val="hybridMultilevel"/>
    <w:tmpl w:val="DE3A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D1D7B"/>
    <w:multiLevelType w:val="hybridMultilevel"/>
    <w:tmpl w:val="47363968"/>
    <w:lvl w:ilvl="0" w:tplc="A618721E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DF3A08"/>
    <w:multiLevelType w:val="multilevel"/>
    <w:tmpl w:val="0F78D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7">
    <w:nsid w:val="3FDE6FEB"/>
    <w:multiLevelType w:val="hybridMultilevel"/>
    <w:tmpl w:val="A3963D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36B3552"/>
    <w:multiLevelType w:val="hybridMultilevel"/>
    <w:tmpl w:val="80B4FF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43AE3495"/>
    <w:multiLevelType w:val="hybridMultilevel"/>
    <w:tmpl w:val="8B444760"/>
    <w:lvl w:ilvl="0" w:tplc="9C307986">
      <w:start w:val="3"/>
      <w:numFmt w:val="decimal"/>
      <w:lvlText w:val="%1.."/>
      <w:lvlJc w:val="left"/>
      <w:pPr>
        <w:ind w:left="36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70235"/>
    <w:multiLevelType w:val="hybridMultilevel"/>
    <w:tmpl w:val="ED2EBACC"/>
    <w:lvl w:ilvl="0" w:tplc="2D14E33A">
      <w:start w:val="3"/>
      <w:numFmt w:val="decimal"/>
      <w:lvlText w:val="%1.."/>
      <w:lvlJc w:val="left"/>
      <w:pPr>
        <w:ind w:left="360" w:firstLine="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4C3F3"/>
    <w:multiLevelType w:val="multilevel"/>
    <w:tmpl w:val="6682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47E07"/>
    <w:multiLevelType w:val="hybridMultilevel"/>
    <w:tmpl w:val="30B4B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17859"/>
    <w:multiLevelType w:val="hybridMultilevel"/>
    <w:tmpl w:val="2CD07C32"/>
    <w:lvl w:ilvl="0" w:tplc="9D86BE2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82521C"/>
    <w:multiLevelType w:val="hybridMultilevel"/>
    <w:tmpl w:val="A0902F0C"/>
    <w:lvl w:ilvl="0" w:tplc="B6F2CFC0">
      <w:start w:val="1"/>
      <w:numFmt w:val="bullet"/>
      <w:lvlText w:val="­"/>
      <w:lvlJc w:val="left"/>
      <w:pPr>
        <w:ind w:left="18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5">
    <w:nsid w:val="5810261D"/>
    <w:multiLevelType w:val="hybridMultilevel"/>
    <w:tmpl w:val="B3CACC76"/>
    <w:lvl w:ilvl="0" w:tplc="A618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8364C53"/>
    <w:multiLevelType w:val="hybridMultilevel"/>
    <w:tmpl w:val="A8D6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B1228"/>
    <w:multiLevelType w:val="hybridMultilevel"/>
    <w:tmpl w:val="9BBCFED6"/>
    <w:lvl w:ilvl="0" w:tplc="B6F2CF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47AB2"/>
    <w:multiLevelType w:val="hybridMultilevel"/>
    <w:tmpl w:val="E242BFA6"/>
    <w:lvl w:ilvl="0" w:tplc="1FC4059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9">
    <w:nsid w:val="64E98904"/>
    <w:multiLevelType w:val="multilevel"/>
    <w:tmpl w:val="6838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E20A3"/>
    <w:multiLevelType w:val="hybridMultilevel"/>
    <w:tmpl w:val="9EA0D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D189E"/>
    <w:multiLevelType w:val="hybridMultilevel"/>
    <w:tmpl w:val="5986DE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E6E3B"/>
    <w:multiLevelType w:val="hybridMultilevel"/>
    <w:tmpl w:val="5C8C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43941"/>
    <w:multiLevelType w:val="hybridMultilevel"/>
    <w:tmpl w:val="24C04E9E"/>
    <w:lvl w:ilvl="0" w:tplc="16CAB916">
      <w:start w:val="1"/>
      <w:numFmt w:val="decimal"/>
      <w:lvlText w:val="%1)"/>
      <w:lvlJc w:val="left"/>
      <w:pPr>
        <w:ind w:left="1437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4">
    <w:nsid w:val="727C6236"/>
    <w:multiLevelType w:val="hybridMultilevel"/>
    <w:tmpl w:val="737A8F92"/>
    <w:lvl w:ilvl="0" w:tplc="CCDEECE4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35">
    <w:nsid w:val="7E985BE2"/>
    <w:multiLevelType w:val="hybridMultilevel"/>
    <w:tmpl w:val="0D1078FA"/>
    <w:lvl w:ilvl="0" w:tplc="B6F45B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7FBA5B36"/>
    <w:multiLevelType w:val="hybridMultilevel"/>
    <w:tmpl w:val="FA925F14"/>
    <w:lvl w:ilvl="0" w:tplc="B6F2CFC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8"/>
  </w:num>
  <w:num w:numId="5">
    <w:abstractNumId w:val="31"/>
  </w:num>
  <w:num w:numId="6">
    <w:abstractNumId w:val="12"/>
  </w:num>
  <w:num w:numId="7">
    <w:abstractNumId w:val="1"/>
  </w:num>
  <w:num w:numId="8">
    <w:abstractNumId w:val="14"/>
  </w:num>
  <w:num w:numId="9">
    <w:abstractNumId w:val="4"/>
  </w:num>
  <w:num w:numId="10">
    <w:abstractNumId w:val="17"/>
  </w:num>
  <w:num w:numId="11">
    <w:abstractNumId w:val="32"/>
  </w:num>
  <w:num w:numId="12">
    <w:abstractNumId w:val="23"/>
  </w:num>
  <w:num w:numId="13">
    <w:abstractNumId w:val="15"/>
  </w:num>
  <w:num w:numId="14">
    <w:abstractNumId w:val="25"/>
  </w:num>
  <w:num w:numId="15">
    <w:abstractNumId w:val="3"/>
  </w:num>
  <w:num w:numId="16">
    <w:abstractNumId w:val="29"/>
  </w:num>
  <w:num w:numId="17">
    <w:abstractNumId w:val="9"/>
  </w:num>
  <w:num w:numId="18">
    <w:abstractNumId w:val="10"/>
  </w:num>
  <w:num w:numId="19">
    <w:abstractNumId w:val="21"/>
  </w:num>
  <w:num w:numId="20">
    <w:abstractNumId w:val="2"/>
  </w:num>
  <w:num w:numId="21">
    <w:abstractNumId w:val="13"/>
  </w:num>
  <w:num w:numId="22">
    <w:abstractNumId w:val="16"/>
  </w:num>
  <w:num w:numId="23">
    <w:abstractNumId w:val="6"/>
  </w:num>
  <w:num w:numId="24">
    <w:abstractNumId w:val="22"/>
  </w:num>
  <w:num w:numId="25">
    <w:abstractNumId w:val="30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8"/>
  </w:num>
  <w:num w:numId="31">
    <w:abstractNumId w:val="20"/>
  </w:num>
  <w:num w:numId="32">
    <w:abstractNumId w:val="7"/>
  </w:num>
  <w:num w:numId="33">
    <w:abstractNumId w:val="5"/>
  </w:num>
  <w:num w:numId="34">
    <w:abstractNumId w:val="35"/>
  </w:num>
  <w:num w:numId="35">
    <w:abstractNumId w:val="36"/>
  </w:num>
  <w:num w:numId="36">
    <w:abstractNumId w:val="2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D"/>
    <w:rsid w:val="000326D3"/>
    <w:rsid w:val="00034329"/>
    <w:rsid w:val="0005107E"/>
    <w:rsid w:val="000516F9"/>
    <w:rsid w:val="00062E7F"/>
    <w:rsid w:val="000B1948"/>
    <w:rsid w:val="000C0251"/>
    <w:rsid w:val="000E4DCA"/>
    <w:rsid w:val="000F1301"/>
    <w:rsid w:val="00162D32"/>
    <w:rsid w:val="001E5ACB"/>
    <w:rsid w:val="001F5E3C"/>
    <w:rsid w:val="00230D14"/>
    <w:rsid w:val="002365C4"/>
    <w:rsid w:val="00251930"/>
    <w:rsid w:val="002D0FD0"/>
    <w:rsid w:val="002F47C6"/>
    <w:rsid w:val="00313FC3"/>
    <w:rsid w:val="003160C6"/>
    <w:rsid w:val="00335911"/>
    <w:rsid w:val="00353441"/>
    <w:rsid w:val="003B50B6"/>
    <w:rsid w:val="003C7233"/>
    <w:rsid w:val="003E5A50"/>
    <w:rsid w:val="00400C9F"/>
    <w:rsid w:val="00415125"/>
    <w:rsid w:val="00451C25"/>
    <w:rsid w:val="00485FC4"/>
    <w:rsid w:val="004A3D97"/>
    <w:rsid w:val="004D10CE"/>
    <w:rsid w:val="004E6B4B"/>
    <w:rsid w:val="00502299"/>
    <w:rsid w:val="005119CE"/>
    <w:rsid w:val="0051500C"/>
    <w:rsid w:val="00535C84"/>
    <w:rsid w:val="00597C01"/>
    <w:rsid w:val="005A12D1"/>
    <w:rsid w:val="006130FA"/>
    <w:rsid w:val="00621F91"/>
    <w:rsid w:val="00622F63"/>
    <w:rsid w:val="006622CB"/>
    <w:rsid w:val="00670BAD"/>
    <w:rsid w:val="00697887"/>
    <w:rsid w:val="006F5346"/>
    <w:rsid w:val="00715A52"/>
    <w:rsid w:val="007365CD"/>
    <w:rsid w:val="00770606"/>
    <w:rsid w:val="0077577F"/>
    <w:rsid w:val="007A5E88"/>
    <w:rsid w:val="007C0585"/>
    <w:rsid w:val="007D7573"/>
    <w:rsid w:val="007E242F"/>
    <w:rsid w:val="008268E9"/>
    <w:rsid w:val="00827511"/>
    <w:rsid w:val="0083082A"/>
    <w:rsid w:val="0083607E"/>
    <w:rsid w:val="008501AD"/>
    <w:rsid w:val="00912C28"/>
    <w:rsid w:val="00934143"/>
    <w:rsid w:val="009B5F7C"/>
    <w:rsid w:val="009E3E56"/>
    <w:rsid w:val="00A4795A"/>
    <w:rsid w:val="00A604E1"/>
    <w:rsid w:val="00AB3B05"/>
    <w:rsid w:val="00AC64A7"/>
    <w:rsid w:val="00B052B5"/>
    <w:rsid w:val="00B05CA1"/>
    <w:rsid w:val="00B5044F"/>
    <w:rsid w:val="00B52497"/>
    <w:rsid w:val="00B72F26"/>
    <w:rsid w:val="00C90804"/>
    <w:rsid w:val="00C92133"/>
    <w:rsid w:val="00CD154D"/>
    <w:rsid w:val="00CD5B9D"/>
    <w:rsid w:val="00D103EA"/>
    <w:rsid w:val="00D13717"/>
    <w:rsid w:val="00D26D40"/>
    <w:rsid w:val="00D5295A"/>
    <w:rsid w:val="00D56605"/>
    <w:rsid w:val="00DA6186"/>
    <w:rsid w:val="00DD16D5"/>
    <w:rsid w:val="00DE3972"/>
    <w:rsid w:val="00E04E22"/>
    <w:rsid w:val="00E2542C"/>
    <w:rsid w:val="00E27931"/>
    <w:rsid w:val="00E73874"/>
    <w:rsid w:val="00EF3703"/>
    <w:rsid w:val="00F170E3"/>
    <w:rsid w:val="00F21E9E"/>
    <w:rsid w:val="00F574D5"/>
    <w:rsid w:val="00F65B2B"/>
    <w:rsid w:val="00F96AD2"/>
    <w:rsid w:val="00FE7BD4"/>
    <w:rsid w:val="00FF0A35"/>
    <w:rsid w:val="00FF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441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7816e8066bc02elementtoproof">
    <w:name w:val="a87816e8066bc02elementtoproof"/>
    <w:basedOn w:val="a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7C0585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585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C0585"/>
    <w:pPr>
      <w:spacing w:after="100"/>
    </w:pPr>
  </w:style>
  <w:style w:type="character" w:styleId="af">
    <w:name w:val="Hyperlink"/>
    <w:basedOn w:val="a0"/>
    <w:uiPriority w:val="99"/>
    <w:unhideWhenUsed/>
    <w:rsid w:val="007C0585"/>
    <w:rPr>
      <w:color w:val="0563C1" w:themeColor="hyperlink"/>
      <w:u w:val="single"/>
    </w:rPr>
  </w:style>
  <w:style w:type="paragraph" w:customStyle="1" w:styleId="font5">
    <w:name w:val="font5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7C0585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C0585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C0585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124">
    <w:name w:val="xl12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C05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7C0585"/>
    <w:rPr>
      <w:rFonts w:ascii="Calibri" w:eastAsia="Calibri" w:hAnsi="Calibri" w:cs="Times New Roman"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7C0585"/>
    <w:pPr>
      <w:spacing w:after="0" w:line="240" w:lineRule="auto"/>
    </w:pPr>
    <w:rPr>
      <w:sz w:val="20"/>
      <w:szCs w:val="20"/>
    </w:rPr>
  </w:style>
  <w:style w:type="character" w:customStyle="1" w:styleId="elementtoproof">
    <w:name w:val="elementtoproof"/>
    <w:basedOn w:val="a0"/>
    <w:rsid w:val="007C0585"/>
  </w:style>
  <w:style w:type="paragraph" w:customStyle="1" w:styleId="paragraph">
    <w:name w:val="paragraph"/>
    <w:basedOn w:val="a"/>
    <w:rsid w:val="007C0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27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4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05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154D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154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customStyle="1" w:styleId="a3">
    <w:name w:val="Основной текст Знак"/>
    <w:link w:val="a4"/>
    <w:rsid w:val="00CD154D"/>
    <w:rPr>
      <w:rFonts w:ascii="Times New Roman" w:hAnsi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D154D"/>
    <w:pPr>
      <w:widowControl w:val="0"/>
      <w:shd w:val="clear" w:color="auto" w:fill="FFFFFF"/>
      <w:spacing w:after="0" w:line="307" w:lineRule="exact"/>
      <w:jc w:val="both"/>
    </w:pPr>
    <w:rPr>
      <w:rFonts w:ascii="Times New Roman" w:eastAsiaTheme="minorHAnsi" w:hAnsi="Times New Roman" w:cstheme="minorBidi"/>
      <w:sz w:val="26"/>
      <w:szCs w:val="26"/>
    </w:rPr>
  </w:style>
  <w:style w:type="character" w:customStyle="1" w:styleId="11">
    <w:name w:val="Основной текст Знак1"/>
    <w:basedOn w:val="a0"/>
    <w:uiPriority w:val="99"/>
    <w:semiHidden/>
    <w:rsid w:val="00CD154D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154D"/>
    <w:pPr>
      <w:ind w:left="720"/>
      <w:contextualSpacing/>
    </w:pPr>
  </w:style>
  <w:style w:type="table" w:styleId="a6">
    <w:name w:val="Table Grid"/>
    <w:basedOn w:val="a1"/>
    <w:uiPriority w:val="59"/>
    <w:rsid w:val="00CD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154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D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154D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441"/>
    <w:rPr>
      <w:rFonts w:ascii="Tahoma" w:eastAsia="Calibri" w:hAnsi="Tahoma" w:cs="Tahoma"/>
      <w:sz w:val="16"/>
      <w:szCs w:val="16"/>
    </w:rPr>
  </w:style>
  <w:style w:type="paragraph" w:styleId="ad">
    <w:name w:val="Normal (Web)"/>
    <w:basedOn w:val="a"/>
    <w:uiPriority w:val="99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7816e8066bc02elementtoproof">
    <w:name w:val="a87816e8066bc02elementtoproof"/>
    <w:basedOn w:val="a"/>
    <w:rsid w:val="003B5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7C0585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C0585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unhideWhenUsed/>
    <w:rsid w:val="007C0585"/>
    <w:pPr>
      <w:spacing w:after="100"/>
    </w:pPr>
  </w:style>
  <w:style w:type="character" w:styleId="af">
    <w:name w:val="Hyperlink"/>
    <w:basedOn w:val="a0"/>
    <w:uiPriority w:val="99"/>
    <w:unhideWhenUsed/>
    <w:rsid w:val="007C0585"/>
    <w:rPr>
      <w:color w:val="0563C1" w:themeColor="hyperlink"/>
      <w:u w:val="single"/>
    </w:rPr>
  </w:style>
  <w:style w:type="paragraph" w:customStyle="1" w:styleId="font5">
    <w:name w:val="font5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font7">
    <w:name w:val="font7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64">
    <w:name w:val="xl64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7C0585"/>
    <w:pP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C0585"/>
    <w:pP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7C0585"/>
    <w:pPr>
      <w:pBdr>
        <w:left w:val="single" w:sz="4" w:space="0" w:color="auto"/>
        <w:right w:val="single" w:sz="4" w:space="0" w:color="auto"/>
      </w:pBdr>
      <w:shd w:val="clear" w:color="D9D9D9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7C0585"/>
    <w:pPr>
      <w:shd w:val="clear" w:color="C6E0B4" w:fill="C6E0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6">
    <w:name w:val="xl9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DEDED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7C058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6E0B4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7C0585"/>
    <w:pP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8">
    <w:name w:val="font8"/>
    <w:basedOn w:val="a"/>
    <w:rsid w:val="007C0585"/>
    <w:pPr>
      <w:spacing w:before="100" w:beforeAutospacing="1" w:after="100" w:afterAutospacing="1" w:line="240" w:lineRule="auto"/>
    </w:pPr>
    <w:rPr>
      <w:rFonts w:eastAsia="Times New Roman" w:cs="Calibri"/>
      <w:color w:val="FF0000"/>
      <w:sz w:val="20"/>
      <w:szCs w:val="20"/>
      <w:lang w:eastAsia="ru-RU"/>
    </w:rPr>
  </w:style>
  <w:style w:type="paragraph" w:customStyle="1" w:styleId="xl124">
    <w:name w:val="xl12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7C0585"/>
    <w:pPr>
      <w:pBdr>
        <w:top w:val="single" w:sz="4" w:space="0" w:color="auto"/>
        <w:bottom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7C058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7C05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7C05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7C0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6E7" w:fill="B4C6E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7C0585"/>
    <w:rPr>
      <w:rFonts w:ascii="Calibri" w:eastAsia="Calibri" w:hAnsi="Calibri" w:cs="Times New Roman"/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7C0585"/>
    <w:pPr>
      <w:spacing w:after="0" w:line="240" w:lineRule="auto"/>
    </w:pPr>
    <w:rPr>
      <w:sz w:val="20"/>
      <w:szCs w:val="20"/>
    </w:rPr>
  </w:style>
  <w:style w:type="character" w:customStyle="1" w:styleId="elementtoproof">
    <w:name w:val="elementtoproof"/>
    <w:basedOn w:val="a0"/>
    <w:rsid w:val="007C0585"/>
  </w:style>
  <w:style w:type="paragraph" w:customStyle="1" w:styleId="paragraph">
    <w:name w:val="paragraph"/>
    <w:basedOn w:val="a"/>
    <w:rsid w:val="007C0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2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spu-forum-10.2025.tilda.w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auka-pspu.tilda.w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sme.herzen.spb.ru/proceedings/psme-2025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nd-to-end-2025.tilda.w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rary.ru/item.asp?id=82903969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pspu.ru/about_the_university/news/963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C6FC-1656-4295-ACA4-EB04E180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23</Pages>
  <Words>5900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Anna</cp:lastModifiedBy>
  <cp:revision>49</cp:revision>
  <dcterms:created xsi:type="dcterms:W3CDTF">2023-11-22T22:29:00Z</dcterms:created>
  <dcterms:modified xsi:type="dcterms:W3CDTF">2026-03-16T16:12:00Z</dcterms:modified>
</cp:coreProperties>
</file>