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E7" w:rsidRPr="004239A9" w:rsidRDefault="007A76E7" w:rsidP="007A76E7">
      <w:pPr>
        <w:jc w:val="right"/>
        <w:rPr>
          <w:rFonts w:ascii="Times New Roman" w:hAnsi="Times New Roman" w:cs="Times New Roman"/>
          <w:sz w:val="24"/>
        </w:rPr>
      </w:pPr>
      <w:r w:rsidRPr="004239A9">
        <w:rPr>
          <w:rFonts w:ascii="Times New Roman" w:hAnsi="Times New Roman" w:cs="Times New Roman"/>
          <w:sz w:val="24"/>
        </w:rPr>
        <w:t>Приложение № 1</w:t>
      </w:r>
    </w:p>
    <w:p w:rsidR="007A76E7" w:rsidRDefault="007A76E7" w:rsidP="007A7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7A76E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6E7" w:rsidRPr="004239A9" w:rsidRDefault="007A76E7" w:rsidP="00A21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П</w:t>
      </w:r>
      <w:r w:rsidRPr="004239A9">
        <w:rPr>
          <w:rFonts w:ascii="Times New Roman" w:hAnsi="Times New Roman" w:cs="Times New Roman"/>
          <w:bCs/>
          <w:sz w:val="24"/>
          <w:szCs w:val="24"/>
        </w:rPr>
        <w:t>риложение № 10</w:t>
      </w:r>
      <w:r w:rsidRPr="004239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«Порядок проведения инвентаризации имущества, финансовых активов и обязательств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учетной политики для целей бухгалтерского учета, п. 3.3. «Инвентаризация нематериальных активов» читать в следующей редакции: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 Цель инвентаризации нематериальных активов, прав пользования нематериальными активами: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 провер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DD4EE7">
        <w:rPr>
          <w:rFonts w:ascii="Times New Roman" w:hAnsi="Times New Roman" w:cs="Times New Roman"/>
          <w:sz w:val="24"/>
          <w:szCs w:val="24"/>
        </w:rPr>
        <w:t xml:space="preserve"> наличи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4EE7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права на его использование;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 провер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DD4EE7">
        <w:rPr>
          <w:rFonts w:ascii="Times New Roman" w:hAnsi="Times New Roman" w:cs="Times New Roman"/>
          <w:sz w:val="24"/>
          <w:szCs w:val="24"/>
        </w:rPr>
        <w:t xml:space="preserve"> правильност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4EE7">
        <w:rPr>
          <w:rFonts w:ascii="Times New Roman" w:hAnsi="Times New Roman" w:cs="Times New Roman"/>
          <w:sz w:val="24"/>
          <w:szCs w:val="24"/>
        </w:rPr>
        <w:t xml:space="preserve"> и своевременност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4EE7">
        <w:rPr>
          <w:rFonts w:ascii="Times New Roman" w:hAnsi="Times New Roman" w:cs="Times New Roman"/>
          <w:sz w:val="24"/>
          <w:szCs w:val="24"/>
        </w:rPr>
        <w:t xml:space="preserve"> отражения нематериальных активов, прав пользования нематериальными активами в учете.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EE7">
        <w:rPr>
          <w:rFonts w:ascii="Times New Roman" w:hAnsi="Times New Roman" w:cs="Times New Roman"/>
          <w:sz w:val="24"/>
          <w:szCs w:val="24"/>
        </w:rPr>
        <w:t xml:space="preserve">Перед началом инвентаризации объектов </w:t>
      </w:r>
      <w:bookmarkStart w:id="1" w:name="_Hlk63106984"/>
      <w:r w:rsidRPr="00DD4EE7">
        <w:rPr>
          <w:rFonts w:ascii="Times New Roman" w:hAnsi="Times New Roman" w:cs="Times New Roman"/>
          <w:sz w:val="24"/>
          <w:szCs w:val="24"/>
        </w:rPr>
        <w:t xml:space="preserve">нематериальных активов, прав пользования нематериальными активами </w:t>
      </w:r>
      <w:bookmarkEnd w:id="1"/>
      <w:r w:rsidRPr="00DD4EE7">
        <w:rPr>
          <w:rFonts w:ascii="Times New Roman" w:hAnsi="Times New Roman" w:cs="Times New Roman"/>
          <w:sz w:val="24"/>
          <w:szCs w:val="24"/>
        </w:rPr>
        <w:t>проверяются: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 инвентарные карточки учета нефинансовых активов (ф. 0504031) по нематериальным активам, учтенным на счете 102 «Нематериальные активы»;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- наличие документов, подтверждающих право на нематериальные активы, право пользования </w:t>
      </w:r>
      <w:r w:rsidRPr="0036665E">
        <w:rPr>
          <w:rFonts w:ascii="Times New Roman" w:hAnsi="Times New Roman" w:cs="Times New Roman"/>
          <w:sz w:val="24"/>
          <w:szCs w:val="24"/>
        </w:rPr>
        <w:t>нематериальны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6665E">
        <w:rPr>
          <w:rFonts w:ascii="Times New Roman" w:hAnsi="Times New Roman" w:cs="Times New Roman"/>
          <w:sz w:val="24"/>
          <w:szCs w:val="24"/>
        </w:rPr>
        <w:t xml:space="preserve"> актив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DD4EE7">
        <w:rPr>
          <w:rFonts w:ascii="Times New Roman" w:hAnsi="Times New Roman" w:cs="Times New Roman"/>
          <w:sz w:val="24"/>
          <w:szCs w:val="24"/>
        </w:rPr>
        <w:t xml:space="preserve"> (патентов, свидетельств, договоров на отчуждение исключительного права, договоров авторского заказа, трудовых договоров и др.).      </w:t>
      </w:r>
      <w:r w:rsidRPr="0036665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EE7">
        <w:rPr>
          <w:rFonts w:ascii="Times New Roman" w:hAnsi="Times New Roman" w:cs="Times New Roman"/>
          <w:sz w:val="24"/>
          <w:szCs w:val="24"/>
        </w:rPr>
        <w:t xml:space="preserve">Данные необходимые для подтверждения правильности отражения </w:t>
      </w:r>
      <w:r w:rsidRPr="002C7EB7">
        <w:rPr>
          <w:rFonts w:ascii="Times New Roman" w:hAnsi="Times New Roman" w:cs="Times New Roman"/>
          <w:sz w:val="24"/>
          <w:szCs w:val="24"/>
        </w:rPr>
        <w:t>нематериальны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C7EB7">
        <w:rPr>
          <w:rFonts w:ascii="Times New Roman" w:hAnsi="Times New Roman" w:cs="Times New Roman"/>
          <w:sz w:val="24"/>
          <w:szCs w:val="24"/>
        </w:rPr>
        <w:t xml:space="preserve"> актив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C7EB7">
        <w:rPr>
          <w:rFonts w:ascii="Times New Roman" w:hAnsi="Times New Roman" w:cs="Times New Roman"/>
          <w:sz w:val="24"/>
          <w:szCs w:val="24"/>
        </w:rPr>
        <w:t>, прав пользования нематериальными активами</w:t>
      </w:r>
      <w:r w:rsidRPr="00DD4EE7">
        <w:rPr>
          <w:rFonts w:ascii="Times New Roman" w:hAnsi="Times New Roman" w:cs="Times New Roman"/>
          <w:sz w:val="24"/>
          <w:szCs w:val="24"/>
        </w:rPr>
        <w:t xml:space="preserve"> в бухгалтерском учете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665E">
        <w:rPr>
          <w:rFonts w:ascii="Times New Roman" w:hAnsi="Times New Roman" w:cs="Times New Roman"/>
          <w:b/>
          <w:bCs/>
          <w:sz w:val="24"/>
          <w:szCs w:val="24"/>
          <w:u w:val="single"/>
        </w:rPr>
        <w:t>но отсутствующие</w:t>
      </w:r>
      <w:r w:rsidRPr="00DD4EE7">
        <w:rPr>
          <w:rFonts w:ascii="Times New Roman" w:hAnsi="Times New Roman" w:cs="Times New Roman"/>
          <w:sz w:val="24"/>
          <w:szCs w:val="24"/>
        </w:rPr>
        <w:t xml:space="preserve"> в унифицированной форме инвентаризационной описи (ф. 0504087)</w:t>
      </w:r>
      <w:r w:rsidRPr="002C7EB7">
        <w:t xml:space="preserve"> </w:t>
      </w:r>
      <w:r w:rsidRPr="002C7EB7">
        <w:rPr>
          <w:rFonts w:ascii="Times New Roman" w:hAnsi="Times New Roman" w:cs="Times New Roman"/>
          <w:sz w:val="24"/>
          <w:szCs w:val="24"/>
        </w:rPr>
        <w:t>отражаются в графе 19 «Примечание»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7EB7">
        <w:rPr>
          <w:rFonts w:ascii="Times New Roman" w:hAnsi="Times New Roman" w:cs="Times New Roman"/>
          <w:sz w:val="24"/>
          <w:szCs w:val="24"/>
        </w:rPr>
        <w:t xml:space="preserve"> (ф. 0504087)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графе 19 «Примечание» </w:t>
      </w:r>
      <w:r w:rsidRPr="002C7EB7">
        <w:rPr>
          <w:rFonts w:ascii="Times New Roman" w:hAnsi="Times New Roman" w:cs="Times New Roman"/>
          <w:sz w:val="24"/>
          <w:szCs w:val="24"/>
        </w:rPr>
        <w:t>формы (ф. 0504087)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по каждому объекту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</w:rPr>
        <w:t>нематериальных активов, прав пользования нематериальными активами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следующая информация: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7EB7">
        <w:rPr>
          <w:rFonts w:ascii="Times New Roman" w:hAnsi="Times New Roman" w:cs="Times New Roman"/>
          <w:sz w:val="24"/>
          <w:szCs w:val="24"/>
        </w:rPr>
        <w:t>документ, подтверждающих прав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C7EB7">
        <w:rPr>
          <w:rFonts w:ascii="Times New Roman" w:hAnsi="Times New Roman" w:cs="Times New Roman"/>
          <w:sz w:val="24"/>
          <w:szCs w:val="24"/>
        </w:rPr>
        <w:t xml:space="preserve"> на использование</w:t>
      </w:r>
      <w:r w:rsidRPr="002C7EB7">
        <w:t xml:space="preserve"> </w:t>
      </w:r>
      <w:r w:rsidRPr="002C7EB7">
        <w:rPr>
          <w:rFonts w:ascii="Times New Roman" w:hAnsi="Times New Roman" w:cs="Times New Roman"/>
          <w:sz w:val="24"/>
          <w:szCs w:val="24"/>
        </w:rPr>
        <w:t>нематериальн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C7EB7">
        <w:rPr>
          <w:rFonts w:ascii="Times New Roman" w:hAnsi="Times New Roman" w:cs="Times New Roman"/>
          <w:sz w:val="24"/>
          <w:szCs w:val="24"/>
        </w:rPr>
        <w:t xml:space="preserve"> актива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4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DD4EE7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2C7EB7">
        <w:rPr>
          <w:rFonts w:ascii="Times New Roman" w:hAnsi="Times New Roman" w:cs="Times New Roman"/>
          <w:sz w:val="24"/>
          <w:szCs w:val="24"/>
        </w:rPr>
        <w:t>нематериальны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C7EB7">
        <w:rPr>
          <w:rFonts w:ascii="Times New Roman" w:hAnsi="Times New Roman" w:cs="Times New Roman"/>
          <w:sz w:val="24"/>
          <w:szCs w:val="24"/>
        </w:rPr>
        <w:t xml:space="preserve"> актив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DD4EE7">
        <w:rPr>
          <w:rFonts w:ascii="Times New Roman" w:hAnsi="Times New Roman" w:cs="Times New Roman"/>
          <w:sz w:val="24"/>
          <w:szCs w:val="24"/>
        </w:rPr>
        <w:t>(</w:t>
      </w:r>
      <w:r w:rsidRPr="0036665E">
        <w:rPr>
          <w:rFonts w:ascii="Times New Roman" w:hAnsi="Times New Roman" w:cs="Times New Roman"/>
          <w:sz w:val="24"/>
          <w:szCs w:val="24"/>
        </w:rPr>
        <w:t>«Нематериальные активы с определённым сроком полезного использования»,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65E">
        <w:rPr>
          <w:rFonts w:ascii="Times New Roman" w:hAnsi="Times New Roman" w:cs="Times New Roman"/>
          <w:sz w:val="24"/>
          <w:szCs w:val="24"/>
        </w:rPr>
        <w:t xml:space="preserve">«Нематериальные активы с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36665E">
        <w:rPr>
          <w:rFonts w:ascii="Times New Roman" w:hAnsi="Times New Roman" w:cs="Times New Roman"/>
          <w:sz w:val="24"/>
          <w:szCs w:val="24"/>
        </w:rPr>
        <w:t>определённым сроком полезного использования»</w:t>
      </w:r>
      <w:r w:rsidRPr="00DD4E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- метод начисления амортизации </w:t>
      </w:r>
      <w:r>
        <w:rPr>
          <w:rFonts w:ascii="Times New Roman" w:hAnsi="Times New Roman" w:cs="Times New Roman"/>
          <w:sz w:val="24"/>
          <w:szCs w:val="24"/>
        </w:rPr>
        <w:t>(</w:t>
      </w:r>
      <w:bookmarkStart w:id="2" w:name="_Hlk63110639"/>
      <w:r>
        <w:rPr>
          <w:rFonts w:ascii="Times New Roman" w:hAnsi="Times New Roman" w:cs="Times New Roman"/>
          <w:sz w:val="24"/>
          <w:szCs w:val="24"/>
        </w:rPr>
        <w:t xml:space="preserve">только по подгруппе </w:t>
      </w:r>
      <w:r w:rsidRPr="0036665E">
        <w:rPr>
          <w:rFonts w:ascii="Times New Roman" w:hAnsi="Times New Roman" w:cs="Times New Roman"/>
          <w:sz w:val="24"/>
          <w:szCs w:val="24"/>
        </w:rPr>
        <w:t>«Нематериальные активы с определённым сроком полезного использования»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4EE7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-срок полезного использования</w:t>
      </w:r>
      <w:r w:rsidRPr="002C7EB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(только по подгруппе </w:t>
      </w:r>
      <w:r w:rsidRPr="0036665E">
        <w:rPr>
          <w:rFonts w:ascii="Times New Roman" w:hAnsi="Times New Roman" w:cs="Times New Roman"/>
          <w:sz w:val="24"/>
          <w:szCs w:val="24"/>
        </w:rPr>
        <w:t>«Нематериальные активы с определённым сроком полезного использования»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4EE7">
        <w:rPr>
          <w:rFonts w:ascii="Times New Roman" w:hAnsi="Times New Roman" w:cs="Times New Roman"/>
          <w:sz w:val="24"/>
          <w:szCs w:val="24"/>
        </w:rPr>
        <w:t>;</w:t>
      </w:r>
    </w:p>
    <w:p w:rsidR="007A76E7" w:rsidRPr="00DD4E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 сумма накопленной амортизации</w:t>
      </w:r>
      <w:r>
        <w:rPr>
          <w:rFonts w:ascii="Times New Roman" w:hAnsi="Times New Roman" w:cs="Times New Roman"/>
          <w:sz w:val="24"/>
          <w:szCs w:val="24"/>
        </w:rPr>
        <w:t xml:space="preserve"> (только по подгруппе </w:t>
      </w:r>
      <w:r w:rsidRPr="0036665E">
        <w:rPr>
          <w:rFonts w:ascii="Times New Roman" w:hAnsi="Times New Roman" w:cs="Times New Roman"/>
          <w:sz w:val="24"/>
          <w:szCs w:val="24"/>
        </w:rPr>
        <w:t>«Нематериальные активы с определённым сроком полезного использования»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4EE7">
        <w:rPr>
          <w:rFonts w:ascii="Times New Roman" w:hAnsi="Times New Roman" w:cs="Times New Roman"/>
          <w:sz w:val="24"/>
          <w:szCs w:val="24"/>
        </w:rPr>
        <w:t>;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- изменение первоначальной стоимости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установленных случаях;</w:t>
      </w:r>
    </w:p>
    <w:p w:rsidR="007A76E7" w:rsidRDefault="007A76E7" w:rsidP="00A210E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«Статуса», «Целевой функции» по сравнению с предыдущей инвентаризацией.</w:t>
      </w:r>
    </w:p>
    <w:p w:rsidR="007A76E7" w:rsidRPr="00954B4B" w:rsidRDefault="007A76E7" w:rsidP="00A210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Графы 8 и 9 инвентаризационной описи по НМА заполняются следующим образом:</w:t>
      </w:r>
    </w:p>
    <w:p w:rsidR="007A76E7" w:rsidRPr="00954B4B" w:rsidRDefault="007A76E7" w:rsidP="00A2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графе 8 «Статус объекта учета» указывается статус НМА: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 эксплуатации;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требуется модернизация;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не соответствует требованиям эксплуатации;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не введен в эксплуатацию.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 графе 9 «Целевая функция актива» указывается функция НМА: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продолжить эксплуатацию;</w:t>
      </w:r>
    </w:p>
    <w:p w:rsidR="007A76E7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модернизация, дооснащение (дооборудование);</w:t>
      </w:r>
    </w:p>
    <w:p w:rsidR="007A76E7" w:rsidRPr="00954B4B" w:rsidRDefault="007A76E7" w:rsidP="00A210EE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списание.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7EB7">
        <w:rPr>
          <w:rFonts w:ascii="Times New Roman" w:hAnsi="Times New Roman" w:cs="Times New Roman"/>
          <w:sz w:val="24"/>
          <w:szCs w:val="24"/>
        </w:rPr>
        <w:t xml:space="preserve">При инвентаризации объектов нематериальных активов, прав пользования нематериальными активами </w:t>
      </w:r>
      <w:r w:rsidRPr="00DD4EE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ются следующие </w:t>
      </w:r>
      <w:r w:rsidRPr="00DD4EE7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ы: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Pr="00DD4EE7" w:rsidRDefault="007A76E7" w:rsidP="00A210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Проверяется наличие документов (патентов, свидетельств, договоров на отчуждение исключительного права, договоров авторского заказа, трудовых договоров и др.), подтверждающих права на нематериальные активы, права пользования нематериальными активами, и сроки их действия. 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4EE7">
        <w:rPr>
          <w:rFonts w:ascii="Times New Roman" w:hAnsi="Times New Roman" w:cs="Times New Roman"/>
          <w:sz w:val="24"/>
          <w:szCs w:val="24"/>
        </w:rPr>
        <w:t>Если сроки действия охранных документов истекли, то инициируется списание нематериальных активов, прав пользования нематериальными активами с учета.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Pr="00DD4EE7" w:rsidRDefault="007A76E7" w:rsidP="00A210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Проверяется правильность и своевременность отражения нематериальных активов, прав пользования нематериальными активами в бухгалтерском учете.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4EE7">
        <w:rPr>
          <w:rFonts w:ascii="Times New Roman" w:hAnsi="Times New Roman" w:cs="Times New Roman"/>
          <w:sz w:val="24"/>
          <w:szCs w:val="24"/>
        </w:rPr>
        <w:t>Для этого по каждому объекту нематериальных активов, прав пользования нематериальными активами проверяется: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     2.1. правильность формирования его первоначальной стоимости в зависимости от способа поступления (обменные, не обменные операции);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     2.2. дата признания в бухгалтерском учете, которой является момент одновременного выполнения условий для начала использования актива в запланированных целях (прогнозируется получение экономических выгод или полезного потенциала от его использования и первоначальную стоимость такого объекта можно надежно оценить);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     2.3. срок полезного использования (при наличии) либо подтверждается, что актив имеет неопределённый срок полезного использования.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Срок</w:t>
      </w:r>
      <w:r w:rsidRPr="00DE7389">
        <w:t xml:space="preserve"> </w:t>
      </w:r>
      <w:r w:rsidRPr="00DE7389">
        <w:rPr>
          <w:rFonts w:ascii="Times New Roman" w:hAnsi="Times New Roman" w:cs="Times New Roman"/>
          <w:sz w:val="24"/>
          <w:szCs w:val="24"/>
        </w:rPr>
        <w:t>полезного использования</w:t>
      </w:r>
      <w:r w:rsidRPr="00DD4EE7">
        <w:rPr>
          <w:rFonts w:ascii="Times New Roman" w:hAnsi="Times New Roman" w:cs="Times New Roman"/>
          <w:sz w:val="24"/>
          <w:szCs w:val="24"/>
        </w:rPr>
        <w:t xml:space="preserve"> определяется по документам, подтверждающим права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D4EE7">
        <w:rPr>
          <w:rFonts w:ascii="Times New Roman" w:hAnsi="Times New Roman" w:cs="Times New Roman"/>
          <w:sz w:val="24"/>
          <w:szCs w:val="24"/>
        </w:rPr>
        <w:t xml:space="preserve">на объект нематериальных активов, прав пользования нематериальными активами.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4EE7">
        <w:rPr>
          <w:rFonts w:ascii="Times New Roman" w:hAnsi="Times New Roman" w:cs="Times New Roman"/>
          <w:sz w:val="24"/>
          <w:szCs w:val="24"/>
        </w:rPr>
        <w:t>Этот срок может равняться: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EE7">
        <w:rPr>
          <w:rFonts w:ascii="Times New Roman" w:hAnsi="Times New Roman" w:cs="Times New Roman"/>
          <w:sz w:val="24"/>
          <w:szCs w:val="24"/>
        </w:rPr>
        <w:t xml:space="preserve">ожидаемому сроку получения экономических выгод и (или) полезного потенциала, заключенных в активе, признаваемом объектом нематериальных активов,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EE7">
        <w:rPr>
          <w:rFonts w:ascii="Times New Roman" w:hAnsi="Times New Roman" w:cs="Times New Roman"/>
          <w:sz w:val="24"/>
          <w:szCs w:val="24"/>
        </w:rPr>
        <w:t>сроку действия прав на результат интеллектуальной деятельности или средство индивидуализации и периода контроля над объектом нематериального актива,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EE7">
        <w:rPr>
          <w:rFonts w:ascii="Times New Roman" w:hAnsi="Times New Roman" w:cs="Times New Roman"/>
          <w:sz w:val="24"/>
          <w:szCs w:val="24"/>
        </w:rPr>
        <w:t xml:space="preserve">сроку действия патента, свидетельства и других ограничений сроков использования объектов интеллектуальной собственности, 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EE7">
        <w:rPr>
          <w:rFonts w:ascii="Times New Roman" w:hAnsi="Times New Roman" w:cs="Times New Roman"/>
          <w:sz w:val="24"/>
          <w:szCs w:val="24"/>
        </w:rPr>
        <w:t>сроку полезного использования иного актива, с которым объект нематериальных активов непосредственного связан.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4EE7">
        <w:rPr>
          <w:rFonts w:ascii="Times New Roman" w:hAnsi="Times New Roman" w:cs="Times New Roman"/>
          <w:sz w:val="24"/>
          <w:szCs w:val="24"/>
        </w:rPr>
        <w:t>По результатам проверки срока полезного использования: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D4EE7">
        <w:rPr>
          <w:rFonts w:ascii="Times New Roman" w:hAnsi="Times New Roman" w:cs="Times New Roman"/>
          <w:sz w:val="24"/>
          <w:szCs w:val="24"/>
        </w:rPr>
        <w:t xml:space="preserve"> целях составления годовой бухгалтерской (финансовой) отчетности в случае изменения факторов и (или) условий использования актива возможно уточнение срока полезного использования, в том числе возможно установление срока полезного использования по объектам нематериальных активов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входящих в </w:t>
      </w:r>
      <w:r w:rsidRPr="00DD4EE7">
        <w:rPr>
          <w:rFonts w:ascii="Times New Roman" w:hAnsi="Times New Roman" w:cs="Times New Roman"/>
          <w:sz w:val="24"/>
          <w:szCs w:val="24"/>
        </w:rPr>
        <w:t>подгруппу "Нематериальные активы с неопределенным сроком полезного использования"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Default="007A76E7" w:rsidP="00A210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D4EE7">
        <w:rPr>
          <w:rFonts w:ascii="Times New Roman" w:hAnsi="Times New Roman" w:cs="Times New Roman"/>
          <w:sz w:val="24"/>
          <w:szCs w:val="24"/>
        </w:rPr>
        <w:t xml:space="preserve">жегодно проводится анализ возможности установления срока полезного использования по всем объектам, входящим в подгруппу "Нематериальные активы с неопределенным сроком полезного использования". 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D4EE7">
        <w:rPr>
          <w:rFonts w:ascii="Times New Roman" w:hAnsi="Times New Roman" w:cs="Times New Roman"/>
          <w:sz w:val="24"/>
          <w:szCs w:val="24"/>
        </w:rPr>
        <w:t xml:space="preserve">В случае установления срока полезного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по объектам, входящим в </w:t>
      </w:r>
      <w:r w:rsidRPr="00CD391B">
        <w:rPr>
          <w:rFonts w:ascii="Times New Roman" w:hAnsi="Times New Roman" w:cs="Times New Roman"/>
          <w:sz w:val="24"/>
          <w:szCs w:val="24"/>
        </w:rPr>
        <w:t xml:space="preserve">подгруппу "Нематериальные активы с неопределенным сроком полезного использования". </w:t>
      </w:r>
      <w:r w:rsidRPr="00DD4EE7">
        <w:rPr>
          <w:rFonts w:ascii="Times New Roman" w:hAnsi="Times New Roman" w:cs="Times New Roman"/>
          <w:sz w:val="24"/>
          <w:szCs w:val="24"/>
        </w:rPr>
        <w:t>одновременно устанавливается и способ амортизации. При это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D4EE7">
        <w:rPr>
          <w:rFonts w:ascii="Times New Roman" w:hAnsi="Times New Roman" w:cs="Times New Roman"/>
          <w:sz w:val="24"/>
          <w:szCs w:val="24"/>
        </w:rPr>
        <w:t xml:space="preserve"> инициируется реклассификация объектов нематериальных активов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EE7">
        <w:rPr>
          <w:rFonts w:ascii="Times New Roman" w:hAnsi="Times New Roman" w:cs="Times New Roman"/>
          <w:sz w:val="24"/>
          <w:szCs w:val="24"/>
        </w:rPr>
        <w:t>Реклассификация объектов нематериальных активов из подгруппы "Нематериальные активы с неопределенным сроком полезного использования" в подгруппу "Нематериальные активы с определенным сроком полезного использования" отражается перспективно как изменение оценочных значений в соответствии с положениями федерального стандарта бухгалтерского учета для организаций государственного сектора "Учетная политика, оценочные значения и ошибки";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метод начисления амортизации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4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EE7">
        <w:rPr>
          <w:rFonts w:ascii="Times New Roman" w:hAnsi="Times New Roman" w:cs="Times New Roman"/>
          <w:sz w:val="24"/>
          <w:szCs w:val="24"/>
        </w:rPr>
        <w:t>в целях составления годовой бухгалтерской (финансовой) отчетности в случае изменения предполагаемого способа получения экономических выгод или полезного потенциала, заключенных в объекте нематериальных активов, оценивается обоснованность применяемого метода начисления амортизации на первое января года, следующего за годом такого изменения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</w:t>
      </w:r>
      <w:r w:rsidRPr="00DD4EE7">
        <w:rPr>
          <w:rFonts w:ascii="Times New Roman" w:hAnsi="Times New Roman" w:cs="Times New Roman"/>
          <w:sz w:val="24"/>
          <w:szCs w:val="24"/>
        </w:rPr>
        <w:t>сли в предполагаемом способе получения будущих экономических выгод или полезного потенциала, от использования объекта нематериальных активов, произошли значительные изменения, метод начисления амортизации, который будет использоваться в течение оставшегося срока полезного использования, может быть изменен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D4EE7">
        <w:rPr>
          <w:rFonts w:ascii="Times New Roman" w:hAnsi="Times New Roman" w:cs="Times New Roman"/>
          <w:sz w:val="24"/>
          <w:szCs w:val="24"/>
        </w:rPr>
        <w:t>ересчет накопленной амортизации на дату пересмотра метода начисления амортизации при его изменении не требуетс</w:t>
      </w:r>
      <w:r>
        <w:rPr>
          <w:rFonts w:ascii="Times New Roman" w:hAnsi="Times New Roman" w:cs="Times New Roman"/>
          <w:sz w:val="24"/>
          <w:szCs w:val="24"/>
        </w:rPr>
        <w:t xml:space="preserve">я; 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4EE7">
        <w:rPr>
          <w:rFonts w:ascii="Times New Roman" w:hAnsi="Times New Roman" w:cs="Times New Roman"/>
          <w:sz w:val="24"/>
          <w:szCs w:val="24"/>
        </w:rPr>
        <w:t>2.5. сумма начисленной амортизации (</w:t>
      </w:r>
      <w:proofErr w:type="gramStart"/>
      <w:r w:rsidRPr="00DD4EE7">
        <w:rPr>
          <w:rFonts w:ascii="Times New Roman" w:hAnsi="Times New Roman" w:cs="Times New Roman"/>
          <w:sz w:val="24"/>
          <w:szCs w:val="24"/>
        </w:rPr>
        <w:t>для объектов</w:t>
      </w:r>
      <w:proofErr w:type="gramEnd"/>
      <w:r w:rsidRPr="00DD4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входящих в подгруппу </w:t>
      </w:r>
      <w:r w:rsidRPr="00CD391B">
        <w:rPr>
          <w:rFonts w:ascii="Times New Roman" w:hAnsi="Times New Roman" w:cs="Times New Roman"/>
          <w:sz w:val="24"/>
          <w:szCs w:val="24"/>
        </w:rPr>
        <w:t>"Нематериальные активы с определенным сроком полезного использования"</w:t>
      </w:r>
      <w:r w:rsidRPr="00DD4EE7">
        <w:rPr>
          <w:rFonts w:ascii="Times New Roman" w:hAnsi="Times New Roman" w:cs="Times New Roman"/>
          <w:sz w:val="24"/>
          <w:szCs w:val="24"/>
        </w:rPr>
        <w:t>);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4EE7">
        <w:rPr>
          <w:rFonts w:ascii="Times New Roman" w:hAnsi="Times New Roman" w:cs="Times New Roman"/>
          <w:sz w:val="24"/>
          <w:szCs w:val="24"/>
        </w:rPr>
        <w:t>2.6. правильность последующего изменения первоначальной стоимости, если проводит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D4EE7">
        <w:rPr>
          <w:rFonts w:ascii="Times New Roman" w:hAnsi="Times New Roman" w:cs="Times New Roman"/>
          <w:sz w:val="24"/>
          <w:szCs w:val="24"/>
        </w:rPr>
        <w:t xml:space="preserve"> переоценк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4EE7">
        <w:rPr>
          <w:rFonts w:ascii="Times New Roman" w:hAnsi="Times New Roman" w:cs="Times New Roman"/>
          <w:sz w:val="24"/>
          <w:szCs w:val="24"/>
        </w:rPr>
        <w:t xml:space="preserve"> и (или) признает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D4EE7">
        <w:rPr>
          <w:rFonts w:ascii="Times New Roman" w:hAnsi="Times New Roman" w:cs="Times New Roman"/>
          <w:sz w:val="24"/>
          <w:szCs w:val="24"/>
        </w:rPr>
        <w:t xml:space="preserve"> обесценение нематериальных активов, прав пользования нематериальными активами</w:t>
      </w:r>
      <w:r>
        <w:rPr>
          <w:rFonts w:ascii="Times New Roman" w:hAnsi="Times New Roman" w:cs="Times New Roman"/>
          <w:sz w:val="24"/>
          <w:szCs w:val="24"/>
        </w:rPr>
        <w:t>.   В</w:t>
      </w:r>
      <w:r w:rsidRPr="00DD4EE7">
        <w:rPr>
          <w:rFonts w:ascii="Times New Roman" w:hAnsi="Times New Roman" w:cs="Times New Roman"/>
          <w:sz w:val="24"/>
          <w:szCs w:val="24"/>
        </w:rPr>
        <w:t xml:space="preserve"> отношении объектов </w:t>
      </w:r>
      <w:r w:rsidRPr="00DE7389">
        <w:rPr>
          <w:rFonts w:ascii="Times New Roman" w:hAnsi="Times New Roman" w:cs="Times New Roman"/>
          <w:sz w:val="24"/>
          <w:szCs w:val="24"/>
        </w:rPr>
        <w:t>нематериальных активов</w:t>
      </w:r>
      <w:r w:rsidRPr="00DD4EE7">
        <w:rPr>
          <w:rFonts w:ascii="Times New Roman" w:hAnsi="Times New Roman" w:cs="Times New Roman"/>
          <w:sz w:val="24"/>
          <w:szCs w:val="24"/>
        </w:rPr>
        <w:t>, имеющих признаки обесценения (снижения убытка от обесценения), информация может быть отражена на основании результатов проведенного теста на обесценение активов в инвентаризационной описи (ф. 0504087):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5" w:history="1">
        <w:r w:rsidRPr="00DD4EE7">
          <w:rPr>
            <w:rFonts w:ascii="Times New Roman" w:hAnsi="Times New Roman" w:cs="Times New Roman"/>
            <w:color w:val="0000FF"/>
            <w:sz w:val="24"/>
            <w:szCs w:val="24"/>
          </w:rPr>
          <w:t>графе 5</w:t>
        </w:r>
      </w:hyperlink>
      <w:r w:rsidRPr="00DD4EE7">
        <w:rPr>
          <w:rFonts w:ascii="Times New Roman" w:hAnsi="Times New Roman" w:cs="Times New Roman"/>
          <w:sz w:val="24"/>
          <w:szCs w:val="24"/>
        </w:rPr>
        <w:t xml:space="preserve"> указывается справедливая стоимость объекта (определяется в соответствии с </w:t>
      </w:r>
      <w:hyperlink r:id="rId6" w:history="1">
        <w:r w:rsidRPr="00DD4EE7">
          <w:rPr>
            <w:rFonts w:ascii="Times New Roman" w:hAnsi="Times New Roman" w:cs="Times New Roman"/>
            <w:color w:val="0000FF"/>
            <w:sz w:val="24"/>
            <w:szCs w:val="24"/>
          </w:rPr>
          <w:t>п. п. 54</w:t>
        </w:r>
      </w:hyperlink>
      <w:r w:rsidRPr="00DD4EE7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DD4EE7">
          <w:rPr>
            <w:rFonts w:ascii="Times New Roman" w:hAnsi="Times New Roman" w:cs="Times New Roman"/>
            <w:color w:val="0000FF"/>
            <w:sz w:val="24"/>
            <w:szCs w:val="24"/>
          </w:rPr>
          <w:t>56</w:t>
        </w:r>
      </w:hyperlink>
      <w:r w:rsidRPr="00DD4EE7">
        <w:rPr>
          <w:rFonts w:ascii="Times New Roman" w:hAnsi="Times New Roman" w:cs="Times New Roman"/>
          <w:sz w:val="24"/>
          <w:szCs w:val="24"/>
        </w:rPr>
        <w:t xml:space="preserve"> СГС "Концептуальные основы");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8" w:history="1">
        <w:r w:rsidRPr="00DD4EE7">
          <w:rPr>
            <w:rFonts w:ascii="Times New Roman" w:hAnsi="Times New Roman" w:cs="Times New Roman"/>
            <w:color w:val="0000FF"/>
            <w:sz w:val="24"/>
            <w:szCs w:val="24"/>
          </w:rPr>
          <w:t>графе 19</w:t>
        </w:r>
      </w:hyperlink>
      <w:r w:rsidRPr="00DD4EE7">
        <w:rPr>
          <w:rFonts w:ascii="Times New Roman" w:hAnsi="Times New Roman" w:cs="Times New Roman"/>
          <w:sz w:val="24"/>
          <w:szCs w:val="24"/>
        </w:rPr>
        <w:t xml:space="preserve"> отражается информация о проведении теста на обесценение (снижение убытка от обесценения)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4EE7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D4EE7">
        <w:rPr>
          <w:rFonts w:ascii="Times New Roman" w:hAnsi="Times New Roman" w:cs="Times New Roman"/>
          <w:sz w:val="24"/>
          <w:szCs w:val="24"/>
        </w:rPr>
        <w:t>ыявляются неучтенные нематериальные активы, права пользования нематериальными активами путем научно-технического, правового и экономического анализа результатов интеллектуальной деятельности и приравненных к ним средств индивидуализации, информация о которых зафиксирована на материальных (информационных) носителях, в том числе содержащихся в отчетной научно-технической, проектной, конструкторской, технологической и другой документации.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 xml:space="preserve">При обнаружении потенциально </w:t>
      </w:r>
      <w:proofErr w:type="spellStart"/>
      <w:r w:rsidRPr="00DD4EE7">
        <w:rPr>
          <w:rFonts w:ascii="Times New Roman" w:hAnsi="Times New Roman" w:cs="Times New Roman"/>
          <w:sz w:val="24"/>
          <w:szCs w:val="24"/>
        </w:rPr>
        <w:t>охраноспособных</w:t>
      </w:r>
      <w:proofErr w:type="spellEnd"/>
      <w:r w:rsidRPr="00DD4EE7">
        <w:rPr>
          <w:rFonts w:ascii="Times New Roman" w:hAnsi="Times New Roman" w:cs="Times New Roman"/>
          <w:sz w:val="24"/>
          <w:szCs w:val="24"/>
        </w:rPr>
        <w:t xml:space="preserve"> результатов интеллектуальной деятельности даются рекомендации по получению правовой охраны (путем государственной регистрации прав или путем введения режима коммерческой тайны).</w:t>
      </w:r>
    </w:p>
    <w:p w:rsidR="007A76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4EE7">
        <w:rPr>
          <w:rFonts w:ascii="Times New Roman" w:hAnsi="Times New Roman" w:cs="Times New Roman"/>
          <w:sz w:val="24"/>
          <w:szCs w:val="24"/>
        </w:rPr>
        <w:t>Сведения по неучтенным объектам включаются в инвентаризационные описи.</w:t>
      </w:r>
    </w:p>
    <w:p w:rsidR="007A76E7" w:rsidRPr="00DE7389" w:rsidRDefault="007A76E7" w:rsidP="00A2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4EE7"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sz w:val="24"/>
          <w:szCs w:val="24"/>
        </w:rPr>
        <w:t>определяется «Статус» и «Целевая функция» объектов</w:t>
      </w:r>
      <w:r w:rsidRPr="00DE7389">
        <w:t xml:space="preserve"> </w:t>
      </w:r>
      <w:r w:rsidRPr="00DE7389">
        <w:rPr>
          <w:rFonts w:ascii="Times New Roman" w:hAnsi="Times New Roman" w:cs="Times New Roman"/>
          <w:sz w:val="24"/>
          <w:szCs w:val="24"/>
        </w:rPr>
        <w:t>нематериальных активов, прав пользования нематериальными активами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6E7" w:rsidRPr="00DD4EE7" w:rsidRDefault="007A76E7" w:rsidP="00A2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A7" w:rsidRDefault="006964A7" w:rsidP="00A210EE">
      <w:pPr>
        <w:jc w:val="both"/>
      </w:pPr>
    </w:p>
    <w:sectPr w:rsidR="0069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7E2C"/>
    <w:multiLevelType w:val="multilevel"/>
    <w:tmpl w:val="80B89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579D5E14"/>
    <w:multiLevelType w:val="hybridMultilevel"/>
    <w:tmpl w:val="A08ED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E7"/>
    <w:rsid w:val="006964A7"/>
    <w:rsid w:val="007A76E7"/>
    <w:rsid w:val="00A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FBE3-4CFE-4E96-B52F-9232E464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76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7FD837CDF62E93DD0B2CFF392CFBE9C42A73F515217C2262E03067700A7B50588ACDA00C622020566D1CF305130416DD4115Ah1e5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7FD837CDF62E93DD0B2CFF392CFBE9C42A73B555717C2262E03067700A7B50588ACD308CD77574538889E751A3D4372C8115A0A64B711hCe1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07FD837CDF62E93DD0B2CFF392CFBE9C42A73B555717C2262E03067700A7B50588ACD308CD77504838889E751A3D4372C8115A0A64B711hCe1R" TargetMode="External"/><Relationship Id="rId5" Type="http://schemas.openxmlformats.org/officeDocument/2006/relationships/hyperlink" Target="consultantplus://offline/ref=D007FD837CDF62E93DD0B2CFF392CFBE9C42A73F515217C2262E03067700A7B50588ACD70DC622020566D1CF305130416DD4115Ah1e5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sta-7</dc:creator>
  <cp:keywords/>
  <dc:description/>
  <cp:lastModifiedBy>sta-7</cp:lastModifiedBy>
  <cp:revision>3</cp:revision>
  <cp:lastPrinted>2021-11-16T07:15:00Z</cp:lastPrinted>
  <dcterms:created xsi:type="dcterms:W3CDTF">2021-11-16T07:14:00Z</dcterms:created>
  <dcterms:modified xsi:type="dcterms:W3CDTF">2021-11-19T06:47:00Z</dcterms:modified>
</cp:coreProperties>
</file>